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47" w:rsidRPr="00F67047" w:rsidRDefault="00C276E2" w:rsidP="00F67047">
      <w:pPr>
        <w:pStyle w:val="Nagwek1"/>
      </w:pPr>
      <w:r>
        <w:t xml:space="preserve">SIWZ TOM III </w:t>
      </w:r>
      <w:r w:rsidR="00F67047" w:rsidRPr="00F67047">
        <w:t>Szczegółowy opis przedmiotu zamówienia</w:t>
      </w:r>
    </w:p>
    <w:p w:rsidR="00F67047" w:rsidRDefault="00F67047" w:rsidP="00F67047">
      <w:pPr>
        <w:pStyle w:val="Nagwek2"/>
      </w:pPr>
      <w:r w:rsidRPr="00F502C1">
        <w:t>I.</w:t>
      </w:r>
      <w:r w:rsidRPr="00F502C1">
        <w:tab/>
        <w:t>D</w:t>
      </w:r>
      <w:bookmarkStart w:id="0" w:name="_GoBack"/>
      <w:bookmarkEnd w:id="0"/>
      <w:r w:rsidRPr="00F502C1">
        <w:t>ANE O UBEZPIECZAJĄCYM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5"/>
        <w:gridCol w:w="6795"/>
      </w:tblGrid>
      <w:tr w:rsidR="00F67047" w:rsidRPr="00A43B97" w:rsidTr="00B25493">
        <w:trPr>
          <w:trHeight w:val="567"/>
        </w:trPr>
        <w:tc>
          <w:tcPr>
            <w:tcW w:w="1311" w:type="pct"/>
            <w:vAlign w:val="center"/>
          </w:tcPr>
          <w:p w:rsidR="00F67047" w:rsidRPr="00A43B97" w:rsidRDefault="00F67047" w:rsidP="00B25493">
            <w:pPr>
              <w:pStyle w:val="Tekstpodstawowy210"/>
              <w:rPr>
                <w:rFonts w:ascii="Arial" w:hAnsi="Arial" w:cs="Arial"/>
                <w:i/>
                <w:iCs/>
                <w:sz w:val="20"/>
              </w:rPr>
            </w:pPr>
            <w:r w:rsidRPr="00A43B97">
              <w:rPr>
                <w:rFonts w:ascii="Arial" w:hAnsi="Arial" w:cs="Arial"/>
                <w:i/>
                <w:iCs/>
                <w:sz w:val="20"/>
              </w:rPr>
              <w:t xml:space="preserve">Pełna Nazwa </w:t>
            </w:r>
          </w:p>
        </w:tc>
        <w:tc>
          <w:tcPr>
            <w:tcW w:w="3689" w:type="pct"/>
            <w:vAlign w:val="center"/>
          </w:tcPr>
          <w:p w:rsidR="00F67047" w:rsidRPr="009F5ED0" w:rsidRDefault="00F67047" w:rsidP="00B2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/>
                <w:bCs/>
                <w:sz w:val="20"/>
                <w:szCs w:val="20"/>
              </w:rPr>
              <w:t>Zakład Gospodarki Odpadami Sp. z o.o. w Jarocinie</w:t>
            </w:r>
          </w:p>
        </w:tc>
      </w:tr>
      <w:tr w:rsidR="00F67047" w:rsidRPr="00A43B97" w:rsidTr="00B25493">
        <w:trPr>
          <w:trHeight w:val="567"/>
        </w:trPr>
        <w:tc>
          <w:tcPr>
            <w:tcW w:w="1311" w:type="pct"/>
            <w:vAlign w:val="center"/>
          </w:tcPr>
          <w:p w:rsidR="00F67047" w:rsidRPr="00A43B97" w:rsidRDefault="00F67047" w:rsidP="00B2549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B97">
              <w:rPr>
                <w:rFonts w:ascii="Arial" w:hAnsi="Arial" w:cs="Arial"/>
                <w:i/>
                <w:iCs/>
                <w:sz w:val="20"/>
                <w:szCs w:val="20"/>
              </w:rPr>
              <w:t>Adres ( ulica i nr domu)</w:t>
            </w:r>
          </w:p>
        </w:tc>
        <w:tc>
          <w:tcPr>
            <w:tcW w:w="3689" w:type="pct"/>
            <w:vAlign w:val="center"/>
          </w:tcPr>
          <w:p w:rsidR="00F67047" w:rsidRPr="00292CF8" w:rsidRDefault="00F67047" w:rsidP="00B2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/>
                <w:bCs/>
                <w:sz w:val="20"/>
                <w:szCs w:val="20"/>
              </w:rPr>
              <w:t>Witaszyczki 1A,</w:t>
            </w:r>
          </w:p>
        </w:tc>
      </w:tr>
      <w:tr w:rsidR="00F67047" w:rsidRPr="00A43B97" w:rsidTr="00B25493">
        <w:trPr>
          <w:trHeight w:val="567"/>
        </w:trPr>
        <w:tc>
          <w:tcPr>
            <w:tcW w:w="1311" w:type="pct"/>
            <w:vAlign w:val="center"/>
          </w:tcPr>
          <w:p w:rsidR="00F67047" w:rsidRPr="00A43B97" w:rsidRDefault="00F67047" w:rsidP="00B2549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B97">
              <w:rPr>
                <w:rFonts w:ascii="Arial" w:hAnsi="Arial" w:cs="Arial"/>
                <w:i/>
                <w:iCs/>
                <w:sz w:val="20"/>
                <w:szCs w:val="20"/>
              </w:rPr>
              <w:t>Miejscowość i kod</w:t>
            </w:r>
          </w:p>
        </w:tc>
        <w:tc>
          <w:tcPr>
            <w:tcW w:w="3689" w:type="pct"/>
            <w:vAlign w:val="center"/>
          </w:tcPr>
          <w:p w:rsidR="00F67047" w:rsidRPr="00292CF8" w:rsidRDefault="00F67047" w:rsidP="00B2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/>
                <w:bCs/>
                <w:sz w:val="20"/>
                <w:szCs w:val="20"/>
              </w:rPr>
              <w:t>63 - 200 Jarocin</w:t>
            </w:r>
          </w:p>
        </w:tc>
      </w:tr>
      <w:tr w:rsidR="00F67047" w:rsidRPr="00A43B97" w:rsidTr="00B25493">
        <w:trPr>
          <w:trHeight w:val="567"/>
        </w:trPr>
        <w:tc>
          <w:tcPr>
            <w:tcW w:w="1311" w:type="pct"/>
            <w:vAlign w:val="center"/>
          </w:tcPr>
          <w:p w:rsidR="00F67047" w:rsidRPr="00A43B97" w:rsidRDefault="00F67047" w:rsidP="00B2549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B97">
              <w:rPr>
                <w:rFonts w:ascii="Arial" w:hAnsi="Arial" w:cs="Arial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3689" w:type="pct"/>
            <w:vAlign w:val="center"/>
          </w:tcPr>
          <w:p w:rsidR="00F67047" w:rsidRPr="00440B01" w:rsidRDefault="00F67047" w:rsidP="00B2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/>
                <w:bCs/>
                <w:sz w:val="20"/>
                <w:szCs w:val="20"/>
              </w:rPr>
              <w:t>6172054982</w:t>
            </w:r>
          </w:p>
        </w:tc>
      </w:tr>
      <w:tr w:rsidR="00F67047" w:rsidRPr="00A43B97" w:rsidTr="00B25493">
        <w:trPr>
          <w:trHeight w:val="567"/>
        </w:trPr>
        <w:tc>
          <w:tcPr>
            <w:tcW w:w="1311" w:type="pct"/>
            <w:vAlign w:val="center"/>
          </w:tcPr>
          <w:p w:rsidR="00F67047" w:rsidRPr="00A43B97" w:rsidRDefault="00F67047" w:rsidP="00B2549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B97">
              <w:rPr>
                <w:rFonts w:ascii="Arial" w:hAnsi="Arial" w:cs="Arial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3689" w:type="pct"/>
            <w:vAlign w:val="center"/>
          </w:tcPr>
          <w:p w:rsidR="00F67047" w:rsidRPr="005B215A" w:rsidRDefault="00F67047" w:rsidP="00B2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/>
                <w:bCs/>
                <w:sz w:val="20"/>
                <w:szCs w:val="20"/>
              </w:rPr>
              <w:t>251580939</w:t>
            </w:r>
          </w:p>
        </w:tc>
      </w:tr>
      <w:tr w:rsidR="00F67047" w:rsidRPr="00A43B97" w:rsidTr="00B25493">
        <w:trPr>
          <w:trHeight w:val="567"/>
        </w:trPr>
        <w:tc>
          <w:tcPr>
            <w:tcW w:w="1311" w:type="pct"/>
            <w:vAlign w:val="center"/>
          </w:tcPr>
          <w:p w:rsidR="00F67047" w:rsidRPr="00A43B97" w:rsidRDefault="00F67047" w:rsidP="00B25493">
            <w:pPr>
              <w:pStyle w:val="Tekstpodstawowy21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KRS</w:t>
            </w:r>
          </w:p>
        </w:tc>
        <w:tc>
          <w:tcPr>
            <w:tcW w:w="3689" w:type="pct"/>
            <w:vAlign w:val="center"/>
          </w:tcPr>
          <w:p w:rsidR="00F67047" w:rsidRDefault="00F67047" w:rsidP="00B2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/>
                <w:bCs/>
                <w:sz w:val="20"/>
                <w:szCs w:val="20"/>
              </w:rPr>
              <w:t>0000162132</w:t>
            </w:r>
          </w:p>
        </w:tc>
      </w:tr>
      <w:tr w:rsidR="00F67047" w:rsidRPr="00A43B97" w:rsidTr="00B25493">
        <w:trPr>
          <w:trHeight w:val="567"/>
        </w:trPr>
        <w:tc>
          <w:tcPr>
            <w:tcW w:w="1311" w:type="pct"/>
            <w:vAlign w:val="center"/>
          </w:tcPr>
          <w:p w:rsidR="00F67047" w:rsidRPr="00A43B97" w:rsidRDefault="00F67047" w:rsidP="00B25493">
            <w:pPr>
              <w:pStyle w:val="Tekstpodstawowy210"/>
              <w:rPr>
                <w:rFonts w:ascii="Arial" w:hAnsi="Arial" w:cs="Arial"/>
                <w:i/>
                <w:iCs/>
                <w:sz w:val="20"/>
              </w:rPr>
            </w:pPr>
            <w:r w:rsidRPr="007A6C3B">
              <w:rPr>
                <w:rFonts w:ascii="Arial" w:hAnsi="Arial" w:cs="Arial"/>
                <w:i/>
                <w:iCs/>
                <w:sz w:val="20"/>
              </w:rPr>
              <w:t>Szkodowość (wartość wypłaconych odszkodowań i rezerw tytułem zgłoszonych roszczeń)</w:t>
            </w:r>
          </w:p>
        </w:tc>
        <w:tc>
          <w:tcPr>
            <w:tcW w:w="3689" w:type="pct"/>
            <w:vAlign w:val="center"/>
          </w:tcPr>
          <w:p w:rsidR="00F67047" w:rsidRDefault="00F67047" w:rsidP="00B25493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977D6">
              <w:rPr>
                <w:rFonts w:ascii="Arial" w:hAnsi="Arial" w:cs="Arial"/>
                <w:bCs/>
                <w:sz w:val="20"/>
                <w:szCs w:val="20"/>
              </w:rPr>
              <w:t xml:space="preserve">W zakresie </w:t>
            </w:r>
            <w:r w:rsidR="00B25493">
              <w:rPr>
                <w:rFonts w:ascii="Arial" w:hAnsi="Arial" w:cs="Arial"/>
                <w:bCs/>
                <w:sz w:val="20"/>
                <w:szCs w:val="20"/>
              </w:rPr>
              <w:t>OC ppm:</w:t>
            </w:r>
            <w:r w:rsidRPr="00E977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5493">
              <w:rPr>
                <w:rFonts w:ascii="Arial" w:hAnsi="Arial" w:cs="Arial"/>
                <w:bCs/>
                <w:sz w:val="20"/>
                <w:szCs w:val="20"/>
              </w:rPr>
              <w:t>lipiec 2012 – lipiec 2017: 2 szkody o łącznej wartości: 3.046,22 zł</w:t>
            </w:r>
          </w:p>
          <w:p w:rsidR="00B25493" w:rsidRPr="00E977D6" w:rsidRDefault="00B25493" w:rsidP="00B25493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zakresie AC: lipiec 2012 – lipiec 2017: 6 szkód o łącznej wartości: 26.923,79 zł</w:t>
            </w:r>
          </w:p>
        </w:tc>
      </w:tr>
      <w:tr w:rsidR="00F67047" w:rsidRPr="00A43B97" w:rsidTr="00B25493">
        <w:trPr>
          <w:trHeight w:val="567"/>
        </w:trPr>
        <w:tc>
          <w:tcPr>
            <w:tcW w:w="1311" w:type="pct"/>
            <w:vAlign w:val="center"/>
          </w:tcPr>
          <w:p w:rsidR="00F67047" w:rsidRDefault="00F67047" w:rsidP="00B25493">
            <w:pPr>
              <w:pStyle w:val="Tekstpodstawowy21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Rodzaj prowadzonej działalności wg PKD oraz obrót</w:t>
            </w:r>
          </w:p>
        </w:tc>
        <w:tc>
          <w:tcPr>
            <w:tcW w:w="3689" w:type="pct"/>
            <w:vAlign w:val="center"/>
          </w:tcPr>
          <w:p w:rsidR="00F67047" w:rsidRPr="0011465E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65E">
              <w:rPr>
                <w:rFonts w:ascii="Arial" w:hAnsi="Arial" w:cs="Arial"/>
                <w:bCs/>
                <w:sz w:val="20"/>
                <w:szCs w:val="20"/>
              </w:rPr>
              <w:t>Wiodące (ok 90% obrotu):</w:t>
            </w:r>
          </w:p>
          <w:p w:rsidR="00F67047" w:rsidRPr="0011465E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65E">
              <w:rPr>
                <w:rFonts w:ascii="Arial" w:hAnsi="Arial" w:cs="Arial"/>
                <w:bCs/>
                <w:sz w:val="20"/>
                <w:szCs w:val="20"/>
              </w:rPr>
              <w:t xml:space="preserve">38, 21, Z, obróbka i usuwanie odpadów innych niż niebezpieczne </w:t>
            </w:r>
          </w:p>
          <w:p w:rsidR="00F67047" w:rsidRPr="0011465E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65E">
              <w:rPr>
                <w:rFonts w:ascii="Arial" w:hAnsi="Arial" w:cs="Arial"/>
                <w:bCs/>
                <w:sz w:val="20"/>
                <w:szCs w:val="20"/>
              </w:rPr>
              <w:t>38, 11, Z, zbieranie odpadów innych niż niebezpieczne (bez transportu)</w:t>
            </w:r>
          </w:p>
          <w:p w:rsidR="00F67047" w:rsidRPr="0011465E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65E">
              <w:rPr>
                <w:rFonts w:ascii="Arial" w:hAnsi="Arial" w:cs="Arial"/>
                <w:bCs/>
                <w:sz w:val="20"/>
                <w:szCs w:val="20"/>
              </w:rPr>
              <w:t>38, 32, Z, odzysk surowców z materiałów segregowanych</w:t>
            </w:r>
          </w:p>
          <w:p w:rsidR="00F67047" w:rsidRPr="0011465E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7047" w:rsidRPr="0011465E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65E">
              <w:rPr>
                <w:rFonts w:ascii="Arial" w:hAnsi="Arial" w:cs="Arial"/>
                <w:bCs/>
                <w:sz w:val="20"/>
                <w:szCs w:val="20"/>
              </w:rPr>
              <w:t>Pozostałe (ok 10% obrotu):</w:t>
            </w:r>
          </w:p>
          <w:p w:rsidR="00F67047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65E">
              <w:rPr>
                <w:rFonts w:ascii="Arial" w:hAnsi="Arial" w:cs="Arial"/>
                <w:bCs/>
                <w:sz w:val="20"/>
                <w:szCs w:val="20"/>
              </w:rPr>
              <w:t>35.11 – wytwarzanie energii elektrycznej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38, 12, Z, zbieranie odpadów niebezpiecznych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(bez transportu)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38, 22, Z, przetwarzanie i unieszkodliwianie odpadów niebezpiecznych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39, 00, Z, działalność związana z rekultywacją i pozostała działalność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F5ED0">
              <w:rPr>
                <w:rFonts w:ascii="Arial" w:hAnsi="Arial" w:cs="Arial"/>
                <w:bCs/>
                <w:sz w:val="20"/>
                <w:szCs w:val="20"/>
              </w:rPr>
              <w:t>usługowa związana z gospodarką odpadami</w:t>
            </w:r>
          </w:p>
          <w:p w:rsidR="00F67047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08, 12, Z, wydobywanie żwiru i piasku; wydobywanie gliny i kaolinu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35, 13, Z, dystrybucja energii elektrycznej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35, 14, Z, handel energią elektryczną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35, 30, Z, wytwarzanie i zaopatrywanie w parę wodną, gorącą wodę i powietrze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F5ED0">
              <w:rPr>
                <w:rFonts w:ascii="Arial" w:hAnsi="Arial" w:cs="Arial"/>
                <w:bCs/>
                <w:sz w:val="20"/>
                <w:szCs w:val="20"/>
              </w:rPr>
              <w:t>do układów klimatyzacyjnych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43, 11, Z, rozbiórka i burzenie obiektów budowlanych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43, 12, Z, przygotowanie terenu pod budowę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43, 99, Z, pozostałe specjalistyczne roboty budowlane, gdzie indziej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niesklasyfikowane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52, 21, Z, działalność usługowa wspomagająca transport lądowy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46, 77, Z, sprzedaż hurtowa odpadów i złomu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49, 41, Z, transport drogowy towarów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77, 32, Z, wynajem i dzierżawa maszyn i urządzeń budowlanych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77, 12, Z, wynajem i dzierżawa pozostałych pojazdów samochodowych, z wyłączeniem motocykli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77, 39, Z, wynajem i dzierżawa pozostałych maszyn, urządzeń oraz dóbr materialnych, gdzie indziej niesklasyfikowane</w:t>
            </w:r>
          </w:p>
          <w:p w:rsidR="00F67047" w:rsidRPr="009F5ED0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5ED0">
              <w:rPr>
                <w:rFonts w:ascii="Arial" w:hAnsi="Arial" w:cs="Arial"/>
                <w:bCs/>
                <w:sz w:val="20"/>
                <w:szCs w:val="20"/>
              </w:rPr>
              <w:t>37, 00, Z, odprowadzanie i oczyszczanie ścieków</w:t>
            </w:r>
          </w:p>
        </w:tc>
      </w:tr>
    </w:tbl>
    <w:p w:rsidR="00F67047" w:rsidRDefault="00F67047" w:rsidP="00F67047">
      <w:pPr>
        <w:rPr>
          <w:rFonts w:ascii="Arial" w:hAnsi="Arial" w:cs="Arial"/>
        </w:rPr>
      </w:pPr>
    </w:p>
    <w:p w:rsidR="00B25493" w:rsidRDefault="00B25493" w:rsidP="00F67047">
      <w:pPr>
        <w:rPr>
          <w:rFonts w:ascii="Arial" w:hAnsi="Arial" w:cs="Arial"/>
        </w:rPr>
      </w:pPr>
    </w:p>
    <w:p w:rsidR="00B25493" w:rsidRDefault="00B25493" w:rsidP="00F67047">
      <w:pPr>
        <w:rPr>
          <w:rFonts w:ascii="Arial" w:hAnsi="Arial" w:cs="Arial"/>
        </w:rPr>
      </w:pPr>
    </w:p>
    <w:p w:rsidR="00F67047" w:rsidRPr="00F502C1" w:rsidRDefault="00F67047" w:rsidP="00F67047">
      <w:pPr>
        <w:pStyle w:val="Nagwek2"/>
      </w:pPr>
      <w:r>
        <w:lastRenderedPageBreak/>
        <w:t>I</w:t>
      </w:r>
      <w:r w:rsidRPr="00F502C1">
        <w:t>I.</w:t>
      </w:r>
      <w:r w:rsidRPr="00F502C1">
        <w:tab/>
        <w:t>WYSZCZEGÓLNIENIE ZAKRESU RZECZOWEGO PRZEDMIOTU ZAMÓWIENIA</w:t>
      </w:r>
    </w:p>
    <w:tbl>
      <w:tblPr>
        <w:tblW w:w="9643" w:type="dxa"/>
        <w:tblLayout w:type="fixed"/>
        <w:tblCellMar>
          <w:left w:w="170" w:type="dxa"/>
          <w:right w:w="113" w:type="dxa"/>
        </w:tblCellMar>
        <w:tblLook w:val="0000"/>
      </w:tblPr>
      <w:tblGrid>
        <w:gridCol w:w="581"/>
        <w:gridCol w:w="3304"/>
        <w:gridCol w:w="2835"/>
        <w:gridCol w:w="2923"/>
      </w:tblGrid>
      <w:tr w:rsidR="00F67047" w:rsidRPr="00A43B97" w:rsidTr="00B25493">
        <w:trPr>
          <w:trHeight w:val="315"/>
        </w:trPr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A43B97" w:rsidRDefault="00F67047" w:rsidP="003F0AD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7047" w:rsidRPr="00A43B97" w:rsidTr="00B25493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A43B97" w:rsidRDefault="00F67047" w:rsidP="00B2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A43B97" w:rsidRDefault="00F67047" w:rsidP="00B2549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A43B97" w:rsidRDefault="00F67047" w:rsidP="00B2549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System ubezpieczenia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47" w:rsidRPr="00A43B97" w:rsidRDefault="00F67047" w:rsidP="00B2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7047" w:rsidRPr="00BB42F6" w:rsidTr="00B2549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BB42F6" w:rsidRDefault="00F67047" w:rsidP="00B254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42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BB42F6" w:rsidRDefault="00F67047" w:rsidP="00B25493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B42F6">
              <w:rPr>
                <w:rFonts w:ascii="Arial" w:hAnsi="Arial" w:cs="Arial"/>
                <w:bCs/>
                <w:sz w:val="20"/>
                <w:szCs w:val="20"/>
              </w:rPr>
              <w:t>Ubezpieczen</w:t>
            </w:r>
            <w:r w:rsidR="00B25493">
              <w:rPr>
                <w:rFonts w:ascii="Arial" w:hAnsi="Arial" w:cs="Arial"/>
                <w:bCs/>
                <w:sz w:val="20"/>
                <w:szCs w:val="20"/>
              </w:rPr>
              <w:t>ie OC – 23 pojazdy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B42F6">
              <w:rPr>
                <w:rFonts w:ascii="Arial" w:hAnsi="Arial" w:cs="Arial"/>
                <w:bCs/>
                <w:sz w:val="20"/>
                <w:szCs w:val="20"/>
              </w:rPr>
              <w:t xml:space="preserve">(wg wykazu nr </w:t>
            </w:r>
            <w:r w:rsidR="00B2549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B42F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9A797F" w:rsidRDefault="00F67047" w:rsidP="00B254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97F">
              <w:rPr>
                <w:rFonts w:ascii="Arial" w:hAnsi="Arial" w:cs="Arial"/>
                <w:color w:val="000000"/>
                <w:sz w:val="20"/>
                <w:szCs w:val="20"/>
              </w:rPr>
              <w:t xml:space="preserve">- szkody na osobie:   5 000 000,00 euro na jedno zdarzenie, którego skutki są objęte ubezpieczeniem bez względu na liczbę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A797F">
              <w:rPr>
                <w:rFonts w:ascii="Arial" w:hAnsi="Arial" w:cs="Arial"/>
                <w:color w:val="000000"/>
                <w:sz w:val="20"/>
                <w:szCs w:val="20"/>
              </w:rPr>
              <w:t>oszkodowanych ;</w:t>
            </w:r>
          </w:p>
          <w:p w:rsidR="00F67047" w:rsidRPr="00BB42F6" w:rsidRDefault="00F67047" w:rsidP="00B25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797F">
              <w:rPr>
                <w:rFonts w:ascii="Arial" w:hAnsi="Arial" w:cs="Arial"/>
                <w:color w:val="000000"/>
                <w:sz w:val="20"/>
                <w:szCs w:val="20"/>
              </w:rPr>
              <w:t>- szkody na mieniu:  1 000 000,00 euro na zdarzenie bez względu na liczbę poszkodowanych;</w:t>
            </w:r>
          </w:p>
        </w:tc>
      </w:tr>
      <w:tr w:rsidR="00F67047" w:rsidRPr="00BB42F6" w:rsidTr="00B2549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BB42F6" w:rsidRDefault="00F67047" w:rsidP="00B254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42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BB42F6" w:rsidRDefault="00F67047" w:rsidP="00B25493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B42F6">
              <w:rPr>
                <w:rFonts w:ascii="Arial" w:hAnsi="Arial" w:cs="Arial"/>
                <w:bCs/>
                <w:sz w:val="20"/>
                <w:szCs w:val="20"/>
              </w:rPr>
              <w:t xml:space="preserve">Ubezpieczenie AC </w:t>
            </w:r>
            <w:r w:rsidR="00B25493">
              <w:rPr>
                <w:rFonts w:ascii="Arial" w:hAnsi="Arial" w:cs="Arial"/>
                <w:bCs/>
                <w:sz w:val="20"/>
                <w:szCs w:val="20"/>
              </w:rPr>
              <w:t>– 11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pojazdów </w:t>
            </w:r>
            <w:r w:rsidRPr="00BB42F6">
              <w:rPr>
                <w:rFonts w:ascii="Arial" w:hAnsi="Arial" w:cs="Arial"/>
                <w:bCs/>
                <w:sz w:val="20"/>
                <w:szCs w:val="20"/>
              </w:rPr>
              <w:t xml:space="preserve">(wg wykazu nr </w:t>
            </w:r>
            <w:r w:rsidR="00B2549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B42F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</w:tcPr>
          <w:p w:rsidR="00F67047" w:rsidRDefault="00F67047" w:rsidP="00B25493">
            <w:pPr>
              <w:jc w:val="center"/>
            </w:pPr>
            <w:r w:rsidRPr="00630ACF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rynkowa / wartość nowa – wartość nabycia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47" w:rsidRPr="00131D38" w:rsidRDefault="00B25493" w:rsidP="00B2549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2 383 579,67</w:t>
            </w:r>
          </w:p>
        </w:tc>
      </w:tr>
      <w:tr w:rsidR="00F67047" w:rsidRPr="00A43B97" w:rsidTr="00B25493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BB42F6" w:rsidRDefault="00F67047" w:rsidP="00B254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42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BB42F6" w:rsidRDefault="00F67047" w:rsidP="00B25493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B42F6">
              <w:rPr>
                <w:rFonts w:ascii="Arial" w:hAnsi="Arial" w:cs="Arial"/>
                <w:bCs/>
                <w:sz w:val="20"/>
                <w:szCs w:val="20"/>
              </w:rPr>
              <w:t xml:space="preserve">Ubezpieczenie NNW </w:t>
            </w:r>
            <w:r w:rsidR="00B25493">
              <w:rPr>
                <w:rFonts w:ascii="Arial" w:hAnsi="Arial" w:cs="Arial"/>
                <w:bCs/>
                <w:sz w:val="20"/>
                <w:szCs w:val="20"/>
              </w:rPr>
              <w:t xml:space="preserve">– 7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pojazdów </w:t>
            </w:r>
            <w:r w:rsidRPr="00BB42F6">
              <w:rPr>
                <w:rFonts w:ascii="Arial" w:hAnsi="Arial" w:cs="Arial"/>
                <w:bCs/>
                <w:sz w:val="20"/>
                <w:szCs w:val="20"/>
              </w:rPr>
              <w:t xml:space="preserve">(wg wykazu nr </w:t>
            </w:r>
            <w:r w:rsidR="00B2549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B42F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</w:tcPr>
          <w:p w:rsidR="00F67047" w:rsidRDefault="00F67047" w:rsidP="00B25493">
            <w:pPr>
              <w:jc w:val="center"/>
            </w:pPr>
            <w:r w:rsidRPr="00A43B97">
              <w:rPr>
                <w:rFonts w:ascii="Arial" w:hAnsi="Arial" w:cs="Arial"/>
                <w:bCs/>
                <w:sz w:val="20"/>
                <w:szCs w:val="20"/>
              </w:rPr>
              <w:t>suma ubezpieczenia na osobę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47" w:rsidRPr="00BB42F6" w:rsidRDefault="00F67047" w:rsidP="00B25493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10 000,00</w:t>
            </w:r>
          </w:p>
        </w:tc>
      </w:tr>
      <w:tr w:rsidR="00F67047" w:rsidRPr="00A43B97" w:rsidTr="00B25493">
        <w:trPr>
          <w:trHeight w:val="315"/>
        </w:trPr>
        <w:tc>
          <w:tcPr>
            <w:tcW w:w="9643" w:type="dxa"/>
            <w:gridSpan w:val="4"/>
            <w:tcBorders>
              <w:top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F67047" w:rsidRPr="00A43B97" w:rsidRDefault="00F67047" w:rsidP="00B2549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67047" w:rsidRPr="00715B56" w:rsidRDefault="00F67047" w:rsidP="00F67047">
      <w:pPr>
        <w:pStyle w:val="Stopka"/>
        <w:rPr>
          <w:rFonts w:ascii="Arial" w:hAnsi="Arial" w:cs="Arial"/>
          <w:b/>
          <w:iCs/>
          <w:sz w:val="20"/>
          <w:szCs w:val="20"/>
        </w:rPr>
        <w:sectPr w:rsidR="00F67047" w:rsidRPr="00715B56" w:rsidSect="00B25493">
          <w:headerReference w:type="default" r:id="rId7"/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67047" w:rsidRPr="00F502C1" w:rsidRDefault="00F67047" w:rsidP="00F67047">
      <w:pPr>
        <w:pageBreakBefore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502C1">
        <w:rPr>
          <w:rFonts w:ascii="Arial" w:hAnsi="Arial" w:cs="Arial"/>
          <w:i/>
          <w:iCs/>
          <w:sz w:val="20"/>
          <w:szCs w:val="20"/>
        </w:rPr>
        <w:lastRenderedPageBreak/>
        <w:t xml:space="preserve">Wykaz nr </w:t>
      </w:r>
      <w:r w:rsidR="00B25493">
        <w:rPr>
          <w:rFonts w:ascii="Arial" w:hAnsi="Arial" w:cs="Arial"/>
          <w:i/>
          <w:iCs/>
          <w:sz w:val="20"/>
          <w:szCs w:val="20"/>
        </w:rPr>
        <w:t>1</w:t>
      </w:r>
    </w:p>
    <w:p w:rsidR="00F67047" w:rsidRDefault="00F67047" w:rsidP="00F67047">
      <w:pPr>
        <w:pStyle w:val="Nagwek4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Wykaz pojazdów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2"/>
        <w:gridCol w:w="929"/>
        <w:gridCol w:w="567"/>
        <w:gridCol w:w="1276"/>
        <w:gridCol w:w="1276"/>
        <w:gridCol w:w="708"/>
        <w:gridCol w:w="709"/>
        <w:gridCol w:w="425"/>
        <w:gridCol w:w="851"/>
        <w:gridCol w:w="992"/>
        <w:gridCol w:w="1134"/>
      </w:tblGrid>
      <w:tr w:rsidR="00672872" w:rsidRPr="004F5169" w:rsidTr="00672872">
        <w:trPr>
          <w:trHeight w:val="63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Marka, typ, model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Rok </w:t>
            </w:r>
            <w:proofErr w:type="spellStart"/>
            <w:r w:rsidRPr="004F5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4F5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pojazdu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informacje o zabudowie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Pojemność/ Ładowność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DMC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872" w:rsidRPr="004F5169" w:rsidRDefault="00672872" w:rsidP="006728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L. </w:t>
            </w:r>
            <w:r w:rsidRPr="004F5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Zakres ubezpieczenia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ubezpieczenia*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ubezpieczenia**</w:t>
            </w:r>
          </w:p>
        </w:tc>
      </w:tr>
      <w:tr w:rsidR="00672872" w:rsidRPr="004F5169" w:rsidTr="00672872">
        <w:trPr>
          <w:trHeight w:val="96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TGS26.4406X2-2BL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samochód ciężarowy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zabudowa hakowa + żuraw </w:t>
            </w: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hds</w:t>
            </w:r>
            <w:proofErr w:type="spellEnd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 Tm 1,1 t, bez dodatkowych funkcji, bez ster. radiowego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10518/13680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OC/AC/NNW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143 640,00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47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PRIMBOX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P-133.2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przyczepa ciężarowa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do przewozu kontenerów hakowych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---/12210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OC/AC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45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Neptun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B75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przyczepa lekka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---/645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47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Doppstadt</w:t>
            </w:r>
            <w:proofErr w:type="spellEnd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Calbe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DW 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przyczepa specjalna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---/---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126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Metaltech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T646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przyczepa ciężarowa rolnicza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Jednoosiowa przyczepa rolnicza wywrotka (z osią wielokrotną - 2 osie.) Skrzynia skorupowa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/14050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OC/AC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52 498,80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537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New Holland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T7 210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ciągnik rolniczy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6728/---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OC/AC/NNW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266 707,31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63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MELEX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385 N.CAR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pojazd wolnobieżny -  wózek elektryczny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118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TGS 26.440 6x4 BB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samochód ciężarowy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zabudowa hakowa + żuraw </w:t>
            </w: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hds</w:t>
            </w:r>
            <w:proofErr w:type="spellEnd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 Tm 1,375 t, bez dodatkowych funkcji, bez ster. radiowego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12419/10130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OC/AC/NNW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478 877,76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77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TGS 26.440 6x6 BB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samochód ciężarowy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wywrotka, rama i zabudowa stalowa, </w:t>
            </w: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wywrot</w:t>
            </w:r>
            <w:proofErr w:type="spellEnd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3 str.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12419/10695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OC/AC/NNW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430 090,20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118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TGS 26.440 6x4 BB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samochód ciężarowy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zabudowa hakowa + żuraw </w:t>
            </w: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hds</w:t>
            </w:r>
            <w:proofErr w:type="spellEnd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 Tm 1,085 t, bez dodatkowych funkcji, bez ster. radiowego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12419/12625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OC/AC/NNW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474 949,80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6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Man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TGS  18.440 4x2 BLS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69">
              <w:rPr>
                <w:rFonts w:ascii="Arial" w:hAnsi="Arial" w:cs="Arial"/>
                <w:sz w:val="16"/>
                <w:szCs w:val="16"/>
              </w:rPr>
              <w:t xml:space="preserve">samochód ciężarowy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69">
              <w:rPr>
                <w:rFonts w:ascii="Arial" w:hAnsi="Arial" w:cs="Arial"/>
                <w:sz w:val="16"/>
                <w:szCs w:val="16"/>
              </w:rPr>
              <w:t>ciągnik siodłowy, 2 osiowy, kabina dzienna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12149/---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OC/AC/NNW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267 431,40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64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Hueffermann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HAR 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przyczepa ciężarowa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do przewozu kontenerów hakowych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---/14518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OC/AC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78 638,40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150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STAS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MF92S - S300ZX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naczepa ciężarowa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skrzynia, z ruchomą podłogą, długość 14mładowność 28,270, 3 osie, rama stalowa, hamulce tarczowe, zawieszenie </w:t>
            </w: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pneumat</w:t>
            </w:r>
            <w:proofErr w:type="spellEnd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---/28370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OC/AC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177 246,00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474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Pronar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MPB 18,47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przyczepa specjalna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---/---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112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Doppstadt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AK 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przyczepa specjalna do rozdrabniania odpadków drewnianych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---/---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45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Manitou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MLT 840-137PS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pojazd wolnobieżny - ładowarka kołowa 2,5 m3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67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Manitou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MLT 840-137PS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Ładowarka kołowa 2,5 m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3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w  tym zamiatarka, chwytak do bel, dodatkowa łyżka 1,8m, pług do śniegu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61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938M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pojazd wolnobieżny - ładowarka kołowa 3,5 m3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1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Melex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364 48V/5,0 </w:t>
            </w: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kWAC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pojazd wolnobieżny - osobowo-towarowy wózek elektryczny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41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Hitachi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ZX210W - 3 MH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koparka kołowa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47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JCB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531-70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Ładowarka teleskopowa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trHeight w:val="94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MAN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TGM 26.340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samochód ciężarowy - wywóz śmieci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Samochód śmieciarka MEDIUM XL-S3 z </w:t>
            </w: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wrzutnikiem</w:t>
            </w:r>
            <w:proofErr w:type="spellEnd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Zoeller</w:t>
            </w:r>
            <w:proofErr w:type="spellEnd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 301.098 DELTA PRE W&amp;I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6871 /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OC/AC/NNW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573 750,00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OC: 02.01.2018 – 01.01.2019; AC, NNW: 29.10.2017 – 28.10.2018</w:t>
            </w:r>
          </w:p>
        </w:tc>
      </w:tr>
      <w:tr w:rsidR="00672872" w:rsidRPr="004F5169" w:rsidTr="00672872">
        <w:trPr>
          <w:trHeight w:val="47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Liugong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CLG 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 xml:space="preserve">ładowarka kołowa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29.10.2017 – 28.10.2018</w:t>
            </w:r>
          </w:p>
        </w:tc>
      </w:tr>
      <w:tr w:rsidR="00672872" w:rsidRPr="004F5169" w:rsidTr="00672872">
        <w:trPr>
          <w:gridAfter w:val="1"/>
          <w:wAfter w:w="1134" w:type="dxa"/>
          <w:trHeight w:val="31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2872" w:rsidRPr="004F5169" w:rsidRDefault="00672872" w:rsidP="004F516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51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872" w:rsidRPr="004F5169" w:rsidRDefault="00672872" w:rsidP="004F516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51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51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51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51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872" w:rsidRPr="004F5169" w:rsidRDefault="00672872" w:rsidP="004F516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51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51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872" w:rsidRPr="004F5169" w:rsidRDefault="00672872" w:rsidP="004F516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51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72" w:rsidRPr="004F5169" w:rsidRDefault="00672872" w:rsidP="004F5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169">
              <w:rPr>
                <w:rFonts w:ascii="Arial" w:hAnsi="Arial" w:cs="Arial"/>
                <w:color w:val="000000"/>
                <w:sz w:val="16"/>
                <w:szCs w:val="16"/>
              </w:rPr>
              <w:t>2 383 579,67</w:t>
            </w:r>
          </w:p>
        </w:tc>
      </w:tr>
    </w:tbl>
    <w:p w:rsidR="004F5169" w:rsidRDefault="004F5169" w:rsidP="00F67047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F67047" w:rsidRDefault="00F67047" w:rsidP="00F67047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B62C54">
        <w:rPr>
          <w:rFonts w:ascii="Arial" w:hAnsi="Arial" w:cs="Arial"/>
          <w:sz w:val="16"/>
          <w:szCs w:val="16"/>
        </w:rPr>
        <w:t xml:space="preserve"> (*) - sumy ubezpieczenia - szacunkowe wartości rynkowe stanowią podstawę oszacowania składki za ubezpieczenie AC; Wykonawca realizujący zamówienie zobowiązany będzie do dokonania wyceny rynkowej pojazdu, wg posiadanego systemu wyceny pojazdu na dzień zawarcia umowy ubezpieczenia</w:t>
      </w:r>
      <w:r>
        <w:rPr>
          <w:rFonts w:ascii="Arial" w:hAnsi="Arial" w:cs="Arial"/>
          <w:sz w:val="16"/>
          <w:szCs w:val="16"/>
        </w:rPr>
        <w:t xml:space="preserve">, sumy ubezpieczenia dla pojazdów w pierwszym roku eksploatacji wg wartości nabycia </w:t>
      </w:r>
    </w:p>
    <w:p w:rsidR="00672872" w:rsidRPr="00B62C54" w:rsidRDefault="00672872" w:rsidP="00F67047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(**) – okres ubezpieczenia –</w:t>
      </w:r>
      <w:r w:rsidR="00AC7D11">
        <w:rPr>
          <w:rFonts w:ascii="Arial" w:hAnsi="Arial" w:cs="Arial"/>
          <w:sz w:val="16"/>
          <w:szCs w:val="16"/>
        </w:rPr>
        <w:t xml:space="preserve"> dot. pierwszego roku realizacji zamówienia, Wykonawca umożliwi wyrównanie okresu ubezpieczenia wszystkich pojazdów do jednego terminu</w:t>
      </w:r>
    </w:p>
    <w:p w:rsidR="00F67047" w:rsidRDefault="00F67047" w:rsidP="00F67047">
      <w:pPr>
        <w:pStyle w:val="Nagwek2"/>
      </w:pPr>
      <w:r>
        <w:br w:type="page"/>
        <w:t>III</w:t>
      </w:r>
      <w:r w:rsidRPr="00F502C1">
        <w:t>. SZCZEGÓLNE WARUNKI UBEZPIECZENIA WYMAGANE PRZEZ ZAMAWIAJĄCEGO</w:t>
      </w:r>
    </w:p>
    <w:p w:rsidR="00F67047" w:rsidRPr="00F502C1" w:rsidRDefault="00F67047" w:rsidP="00F67047">
      <w:pPr>
        <w:rPr>
          <w:rFonts w:ascii="Arial" w:eastAsia="Arial Unicode MS" w:hAnsi="Arial" w:cs="Arial"/>
          <w:b/>
          <w:bCs/>
          <w:sz w:val="20"/>
          <w:szCs w:val="20"/>
        </w:rPr>
      </w:pPr>
    </w:p>
    <w:p w:rsidR="00F67047" w:rsidRPr="00266108" w:rsidRDefault="00F67047" w:rsidP="00F67047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UBEZPIECZENIA KOMUNIKACYJNE</w:t>
      </w:r>
    </w:p>
    <w:p w:rsidR="00F67047" w:rsidRDefault="00F67047" w:rsidP="00F67047">
      <w:pPr>
        <w:pStyle w:val="Tekstpodstawowy21"/>
        <w:numPr>
          <w:ilvl w:val="0"/>
          <w:numId w:val="21"/>
        </w:numPr>
        <w:rPr>
          <w:rFonts w:ascii="Arial" w:hAnsi="Arial" w:cs="Arial"/>
          <w:sz w:val="20"/>
        </w:rPr>
      </w:pPr>
      <w:r w:rsidRPr="00A43B97">
        <w:rPr>
          <w:rFonts w:ascii="Arial" w:hAnsi="Arial" w:cs="Arial"/>
          <w:sz w:val="20"/>
        </w:rPr>
        <w:t xml:space="preserve">Obowiązkowe ubezpieczenie odpowiedzialności cywilnej posiadaczy pojazdów mechanicznych – zgodnie z Ustawą z dnia 22 maja 2003r. o ubezpieczeniach obowiązkowych, Ubezpieczeniowym Funduszu Gwarancyjnym i Polskim Biurze Ubezpieczycieli Komunikacyjnych (Dz. U. </w:t>
      </w:r>
      <w:r>
        <w:rPr>
          <w:rFonts w:ascii="Arial" w:hAnsi="Arial" w:cs="Arial"/>
          <w:sz w:val="20"/>
        </w:rPr>
        <w:t>Nr</w:t>
      </w:r>
      <w:r w:rsidRPr="00A43B97">
        <w:rPr>
          <w:rFonts w:ascii="Arial" w:hAnsi="Arial" w:cs="Arial"/>
          <w:sz w:val="20"/>
        </w:rPr>
        <w:t xml:space="preserve"> 124 z dn. 16 lipca 2003r.,poz 1152</w:t>
      </w:r>
      <w:r>
        <w:rPr>
          <w:rFonts w:ascii="Arial" w:hAnsi="Arial" w:cs="Arial"/>
          <w:sz w:val="20"/>
        </w:rPr>
        <w:t xml:space="preserve"> z późn. zm.</w:t>
      </w:r>
      <w:r w:rsidRPr="00A43B97">
        <w:rPr>
          <w:rFonts w:ascii="Arial" w:hAnsi="Arial" w:cs="Arial"/>
          <w:sz w:val="20"/>
        </w:rPr>
        <w:t>).</w:t>
      </w:r>
    </w:p>
    <w:p w:rsidR="00487430" w:rsidRDefault="00487430" w:rsidP="00487430">
      <w:pPr>
        <w:pStyle w:val="Tekstpodstawowy21"/>
        <w:ind w:left="360"/>
        <w:rPr>
          <w:rFonts w:ascii="Arial" w:hAnsi="Arial" w:cs="Arial"/>
          <w:sz w:val="20"/>
        </w:rPr>
      </w:pPr>
    </w:p>
    <w:p w:rsidR="004F5169" w:rsidRDefault="00487430" w:rsidP="00487430">
      <w:pPr>
        <w:pStyle w:val="Tekstpodstawowy21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Dodatkowe świadczenia w ramach zawartej umowy w Zakresie ryzyk dodatkowych podlegających ocenie przez Zamawiającego.</w:t>
      </w:r>
    </w:p>
    <w:p w:rsidR="004F5169" w:rsidRDefault="004F5169" w:rsidP="004F5169">
      <w:pPr>
        <w:pStyle w:val="Tekstpodstawowy21"/>
        <w:ind w:left="720"/>
        <w:rPr>
          <w:rFonts w:ascii="Arial" w:hAnsi="Arial" w:cs="Arial"/>
          <w:sz w:val="20"/>
        </w:rPr>
      </w:pPr>
    </w:p>
    <w:p w:rsidR="00487430" w:rsidRPr="00A43B97" w:rsidRDefault="00487430" w:rsidP="004F5169">
      <w:pPr>
        <w:pStyle w:val="Tekstpodstawowy21"/>
        <w:ind w:left="720"/>
        <w:rPr>
          <w:rFonts w:ascii="Arial" w:hAnsi="Arial" w:cs="Arial"/>
          <w:sz w:val="20"/>
        </w:rPr>
      </w:pPr>
    </w:p>
    <w:p w:rsidR="00F67047" w:rsidRDefault="00F67047" w:rsidP="00F67047">
      <w:pPr>
        <w:pStyle w:val="Tekstpodstawowy21"/>
        <w:numPr>
          <w:ilvl w:val="0"/>
          <w:numId w:val="21"/>
        </w:numPr>
        <w:tabs>
          <w:tab w:val="num" w:pos="360"/>
        </w:tabs>
        <w:rPr>
          <w:rFonts w:ascii="Arial" w:hAnsi="Arial" w:cs="Arial"/>
          <w:sz w:val="20"/>
        </w:rPr>
      </w:pPr>
      <w:r w:rsidRPr="00A43B97">
        <w:rPr>
          <w:rFonts w:ascii="Arial" w:hAnsi="Arial" w:cs="Arial"/>
          <w:sz w:val="20"/>
        </w:rPr>
        <w:t>Ubezpieczenie Autocasco</w:t>
      </w:r>
    </w:p>
    <w:p w:rsidR="00F67047" w:rsidRDefault="00F67047" w:rsidP="00F67047">
      <w:pPr>
        <w:pStyle w:val="Tekstpodstawowy21"/>
        <w:rPr>
          <w:rFonts w:ascii="Arial" w:hAnsi="Arial" w:cs="Arial"/>
          <w:sz w:val="20"/>
        </w:rPr>
      </w:pPr>
    </w:p>
    <w:p w:rsidR="00F67047" w:rsidRPr="00AF249D" w:rsidRDefault="00F67047" w:rsidP="00F67047">
      <w:pPr>
        <w:jc w:val="both"/>
        <w:rPr>
          <w:rFonts w:ascii="Arial" w:hAnsi="Arial" w:cs="Arial"/>
          <w:bCs/>
          <w:sz w:val="20"/>
          <w:szCs w:val="20"/>
        </w:rPr>
      </w:pPr>
      <w:r w:rsidRPr="00AF249D">
        <w:rPr>
          <w:rFonts w:ascii="Arial" w:hAnsi="Arial" w:cs="Arial"/>
          <w:bCs/>
          <w:sz w:val="20"/>
          <w:szCs w:val="20"/>
          <w:u w:val="single"/>
        </w:rPr>
        <w:t>Przedmiot ubezpieczenia:</w:t>
      </w:r>
      <w:r w:rsidRPr="00AF249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wg </w:t>
      </w:r>
      <w:r w:rsidR="004F5169">
        <w:rPr>
          <w:rFonts w:ascii="Arial" w:hAnsi="Arial" w:cs="Arial"/>
          <w:bCs/>
          <w:sz w:val="20"/>
          <w:szCs w:val="20"/>
        </w:rPr>
        <w:t>wykazu nr 1</w:t>
      </w:r>
    </w:p>
    <w:p w:rsidR="00F67047" w:rsidRDefault="00F67047" w:rsidP="00F67047">
      <w:pPr>
        <w:pStyle w:val="Tekstpodstawowy210"/>
        <w:rPr>
          <w:rFonts w:ascii="Arial" w:hAnsi="Arial" w:cs="Arial"/>
          <w:sz w:val="20"/>
        </w:rPr>
      </w:pPr>
    </w:p>
    <w:p w:rsidR="00F67047" w:rsidRPr="00F975F5" w:rsidRDefault="00F67047" w:rsidP="00F67047">
      <w:pPr>
        <w:rPr>
          <w:rFonts w:ascii="Arial" w:hAnsi="Arial" w:cs="Arial"/>
          <w:bCs/>
          <w:sz w:val="20"/>
          <w:szCs w:val="20"/>
        </w:rPr>
      </w:pPr>
      <w:r w:rsidRPr="00AF249D">
        <w:rPr>
          <w:rFonts w:ascii="Arial" w:hAnsi="Arial" w:cs="Arial"/>
          <w:bCs/>
          <w:sz w:val="20"/>
          <w:szCs w:val="20"/>
          <w:u w:val="single"/>
        </w:rPr>
        <w:t>Zakres ubezpieczenia: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F67047" w:rsidRPr="005B4201" w:rsidRDefault="00F67047" w:rsidP="00F67047">
      <w:pPr>
        <w:pStyle w:val="Stopka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B4201">
        <w:rPr>
          <w:rFonts w:ascii="Arial" w:eastAsia="Arial Unicode MS" w:hAnsi="Arial" w:cs="Arial"/>
          <w:bCs/>
          <w:sz w:val="20"/>
          <w:szCs w:val="20"/>
        </w:rPr>
        <w:t>Ubezpieczenie obejmuje wszelkie szkody powsta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ł</w:t>
      </w:r>
      <w:r w:rsidRPr="005B4201">
        <w:rPr>
          <w:rFonts w:ascii="Arial" w:eastAsia="Arial Unicode MS" w:hAnsi="Arial" w:cs="Arial"/>
          <w:bCs/>
          <w:sz w:val="20"/>
          <w:szCs w:val="20"/>
        </w:rPr>
        <w:t>e w pojeździe bądź jego wyposa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ż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eniu powodujące uszkodzenie, zniszczenie lub utratę spowodowane m.in. </w:t>
      </w:r>
      <w:r>
        <w:rPr>
          <w:rFonts w:ascii="Arial" w:eastAsia="Arial Unicode MS" w:hAnsi="Arial" w:cs="Arial"/>
          <w:bCs/>
          <w:sz w:val="20"/>
          <w:szCs w:val="20"/>
        </w:rPr>
        <w:t>wskutek:</w:t>
      </w:r>
    </w:p>
    <w:p w:rsidR="00F67047" w:rsidRPr="005B4201" w:rsidRDefault="00F67047" w:rsidP="00F67047">
      <w:pPr>
        <w:pStyle w:val="Stopka"/>
        <w:numPr>
          <w:ilvl w:val="4"/>
          <w:numId w:val="37"/>
        </w:numPr>
        <w:tabs>
          <w:tab w:val="clear" w:pos="3600"/>
          <w:tab w:val="clear" w:pos="4536"/>
          <w:tab w:val="clear" w:pos="9072"/>
          <w:tab w:val="num" w:pos="426"/>
          <w:tab w:val="num" w:pos="1134"/>
        </w:tabs>
        <w:ind w:left="426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B4201">
        <w:rPr>
          <w:rFonts w:ascii="Arial" w:eastAsia="Arial Unicode MS" w:hAnsi="Arial" w:cs="Arial"/>
          <w:bCs/>
          <w:sz w:val="20"/>
          <w:szCs w:val="20"/>
        </w:rPr>
        <w:t>nag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ł</w:t>
      </w:r>
      <w:r w:rsidRPr="005B4201">
        <w:rPr>
          <w:rFonts w:ascii="Arial" w:eastAsia="Arial Unicode MS" w:hAnsi="Arial" w:cs="Arial"/>
          <w:bCs/>
          <w:sz w:val="20"/>
          <w:szCs w:val="20"/>
        </w:rPr>
        <w:t>ego dzia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ł</w:t>
      </w:r>
      <w:r w:rsidRPr="005B4201">
        <w:rPr>
          <w:rFonts w:ascii="Arial" w:eastAsia="Arial Unicode MS" w:hAnsi="Arial" w:cs="Arial"/>
          <w:bCs/>
          <w:sz w:val="20"/>
          <w:szCs w:val="20"/>
        </w:rPr>
        <w:t>ania si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ł</w:t>
      </w:r>
      <w:r w:rsidRPr="005B4201">
        <w:rPr>
          <w:rFonts w:ascii="Arial" w:eastAsia="Arial Unicode MS" w:hAnsi="Arial" w:cs="Arial"/>
          <w:bCs/>
          <w:sz w:val="20"/>
          <w:szCs w:val="20"/>
        </w:rPr>
        <w:t>y mechanicznej w chwili zetkni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ę</w:t>
      </w:r>
      <w:r w:rsidRPr="005B4201">
        <w:rPr>
          <w:rFonts w:ascii="Arial" w:eastAsia="Arial Unicode MS" w:hAnsi="Arial" w:cs="Arial"/>
          <w:bCs/>
          <w:sz w:val="20"/>
          <w:szCs w:val="20"/>
        </w:rPr>
        <w:t>cia pojazdu z innym pojazdem, osobami, zwierz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ę</w:t>
      </w:r>
      <w:r w:rsidRPr="005B4201">
        <w:rPr>
          <w:rFonts w:ascii="Arial" w:eastAsia="Arial Unicode MS" w:hAnsi="Arial" w:cs="Arial"/>
          <w:bCs/>
          <w:sz w:val="20"/>
          <w:szCs w:val="20"/>
        </w:rPr>
        <w:t>tami lub przedmiotami pochodzącymi z zewnątrz pojazdu,</w:t>
      </w:r>
    </w:p>
    <w:p w:rsidR="00F67047" w:rsidRPr="005B4201" w:rsidRDefault="00F67047" w:rsidP="00F67047">
      <w:pPr>
        <w:pStyle w:val="Stopka"/>
        <w:numPr>
          <w:ilvl w:val="4"/>
          <w:numId w:val="37"/>
        </w:numPr>
        <w:tabs>
          <w:tab w:val="clear" w:pos="3600"/>
          <w:tab w:val="clear" w:pos="4536"/>
          <w:tab w:val="clear" w:pos="9072"/>
          <w:tab w:val="num" w:pos="426"/>
          <w:tab w:val="num" w:pos="1134"/>
        </w:tabs>
        <w:ind w:left="426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B4201">
        <w:rPr>
          <w:rFonts w:ascii="Arial" w:eastAsia="Arial Unicode MS" w:hAnsi="Arial" w:cs="Arial"/>
          <w:bCs/>
          <w:sz w:val="20"/>
          <w:szCs w:val="20"/>
        </w:rPr>
        <w:t>dzia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ł</w:t>
      </w:r>
      <w:r w:rsidRPr="005B4201">
        <w:rPr>
          <w:rFonts w:ascii="Arial" w:eastAsia="Arial Unicode MS" w:hAnsi="Arial" w:cs="Arial"/>
          <w:bCs/>
          <w:sz w:val="20"/>
          <w:szCs w:val="20"/>
        </w:rPr>
        <w:t>ania osób trzecich, w tym w trakcie wsiadania/wysiadania z pojazdu oraz podczas przewozu, w tym umyślne działania osób trzecich noszących znamiona dewastacji,</w:t>
      </w:r>
    </w:p>
    <w:p w:rsidR="00F67047" w:rsidRPr="005B4201" w:rsidRDefault="00F67047" w:rsidP="00F67047">
      <w:pPr>
        <w:pStyle w:val="Stopka"/>
        <w:numPr>
          <w:ilvl w:val="4"/>
          <w:numId w:val="37"/>
        </w:numPr>
        <w:tabs>
          <w:tab w:val="clear" w:pos="3600"/>
          <w:tab w:val="clear" w:pos="4536"/>
          <w:tab w:val="clear" w:pos="9072"/>
          <w:tab w:val="num" w:pos="426"/>
          <w:tab w:val="num" w:pos="1134"/>
        </w:tabs>
        <w:ind w:left="426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B4201">
        <w:rPr>
          <w:rFonts w:ascii="Arial" w:eastAsia="Arial Unicode MS" w:hAnsi="Arial" w:cs="Arial"/>
          <w:bCs/>
          <w:sz w:val="20"/>
          <w:szCs w:val="20"/>
        </w:rPr>
        <w:t>w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ł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amania dokonanego lub usiłowanego, </w:t>
      </w:r>
      <w:r w:rsidR="00686D10">
        <w:rPr>
          <w:rFonts w:ascii="Arial" w:eastAsia="Arial Unicode MS" w:hAnsi="Arial" w:cs="Arial"/>
          <w:bCs/>
          <w:sz w:val="20"/>
          <w:szCs w:val="20"/>
        </w:rPr>
        <w:t>w tym uszkodzenie zamków;</w:t>
      </w:r>
    </w:p>
    <w:p w:rsidR="00F67047" w:rsidRPr="005B4201" w:rsidRDefault="00F67047" w:rsidP="00F67047">
      <w:pPr>
        <w:pStyle w:val="Stopka"/>
        <w:numPr>
          <w:ilvl w:val="4"/>
          <w:numId w:val="37"/>
        </w:numPr>
        <w:tabs>
          <w:tab w:val="clear" w:pos="3600"/>
          <w:tab w:val="clear" w:pos="4536"/>
          <w:tab w:val="clear" w:pos="9072"/>
          <w:tab w:val="num" w:pos="426"/>
        </w:tabs>
        <w:ind w:left="426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B4201">
        <w:rPr>
          <w:rFonts w:ascii="Arial" w:eastAsia="Arial Unicode MS" w:hAnsi="Arial" w:cs="Arial"/>
          <w:bCs/>
          <w:sz w:val="20"/>
          <w:szCs w:val="20"/>
        </w:rPr>
        <w:t>zdarze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ń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 losowych:</w:t>
      </w:r>
    </w:p>
    <w:p w:rsidR="00F67047" w:rsidRPr="005B4201" w:rsidRDefault="00F67047" w:rsidP="00F67047">
      <w:pPr>
        <w:pStyle w:val="Stopka"/>
        <w:numPr>
          <w:ilvl w:val="2"/>
          <w:numId w:val="38"/>
        </w:numPr>
        <w:tabs>
          <w:tab w:val="clear" w:pos="2160"/>
          <w:tab w:val="clear" w:pos="4536"/>
          <w:tab w:val="clear" w:pos="9072"/>
          <w:tab w:val="num" w:pos="1134"/>
        </w:tabs>
        <w:ind w:left="1134" w:hanging="425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B4201">
        <w:rPr>
          <w:rFonts w:ascii="Arial" w:eastAsia="Arial Unicode MS" w:hAnsi="Arial" w:cs="Arial"/>
          <w:bCs/>
          <w:sz w:val="20"/>
          <w:szCs w:val="20"/>
        </w:rPr>
        <w:t>powodzi, zatopienia, uderzenia pioruna, po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ż</w:t>
      </w:r>
      <w:r w:rsidRPr="005B4201">
        <w:rPr>
          <w:rFonts w:ascii="Arial" w:eastAsia="Arial Unicode MS" w:hAnsi="Arial" w:cs="Arial"/>
          <w:bCs/>
          <w:sz w:val="20"/>
          <w:szCs w:val="20"/>
        </w:rPr>
        <w:t>aru, wybuchu, opadu atmosferycznego, huraganu, osuwania lub zapadania si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ę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 ziemi,</w:t>
      </w:r>
    </w:p>
    <w:p w:rsidR="00F67047" w:rsidRPr="005B4201" w:rsidRDefault="00F67047" w:rsidP="00F67047">
      <w:pPr>
        <w:pStyle w:val="Stopka"/>
        <w:numPr>
          <w:ilvl w:val="2"/>
          <w:numId w:val="38"/>
        </w:numPr>
        <w:tabs>
          <w:tab w:val="clear" w:pos="2160"/>
          <w:tab w:val="clear" w:pos="4536"/>
          <w:tab w:val="clear" w:pos="9072"/>
          <w:tab w:val="num" w:pos="1134"/>
        </w:tabs>
        <w:ind w:left="1134" w:hanging="425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B4201">
        <w:rPr>
          <w:rFonts w:ascii="Arial" w:eastAsia="Arial Unicode MS" w:hAnsi="Arial" w:cs="Arial"/>
          <w:bCs/>
          <w:sz w:val="20"/>
          <w:szCs w:val="20"/>
        </w:rPr>
        <w:t>nag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ł</w:t>
      </w:r>
      <w:r w:rsidRPr="005B4201">
        <w:rPr>
          <w:rFonts w:ascii="Arial" w:eastAsia="Arial Unicode MS" w:hAnsi="Arial" w:cs="Arial"/>
          <w:bCs/>
          <w:sz w:val="20"/>
          <w:szCs w:val="20"/>
        </w:rPr>
        <w:t>ego dzia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ł</w:t>
      </w:r>
      <w:r w:rsidRPr="005B4201">
        <w:rPr>
          <w:rFonts w:ascii="Arial" w:eastAsia="Arial Unicode MS" w:hAnsi="Arial" w:cs="Arial"/>
          <w:bCs/>
          <w:sz w:val="20"/>
          <w:szCs w:val="20"/>
        </w:rPr>
        <w:t>ania czynnika termicznego lub chemicznego pochodzącego z zewnątrz pojazdu;</w:t>
      </w:r>
    </w:p>
    <w:p w:rsidR="00F67047" w:rsidRPr="005B4201" w:rsidRDefault="00F67047" w:rsidP="00F67047">
      <w:pPr>
        <w:pStyle w:val="Stopka"/>
        <w:numPr>
          <w:ilvl w:val="4"/>
          <w:numId w:val="37"/>
        </w:numPr>
        <w:tabs>
          <w:tab w:val="clear" w:pos="3600"/>
          <w:tab w:val="clear" w:pos="4536"/>
          <w:tab w:val="clear" w:pos="9072"/>
          <w:tab w:val="num" w:pos="426"/>
        </w:tabs>
        <w:ind w:left="426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uszkodzenia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 wn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ę</w:t>
      </w:r>
      <w:r w:rsidRPr="005B4201">
        <w:rPr>
          <w:rFonts w:ascii="Arial" w:eastAsia="Arial Unicode MS" w:hAnsi="Arial" w:cs="Arial"/>
          <w:bCs/>
          <w:sz w:val="20"/>
          <w:szCs w:val="20"/>
        </w:rPr>
        <w:t>trza pojazdu przez osoby, których przewóz wymagany by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ł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 potrzebą udzielenia pomocy medycznej;</w:t>
      </w:r>
    </w:p>
    <w:p w:rsidR="00686D10" w:rsidRDefault="00F67047" w:rsidP="00F67047">
      <w:pPr>
        <w:pStyle w:val="Stopka"/>
        <w:numPr>
          <w:ilvl w:val="4"/>
          <w:numId w:val="37"/>
        </w:numPr>
        <w:tabs>
          <w:tab w:val="clear" w:pos="3600"/>
          <w:tab w:val="clear" w:pos="4536"/>
          <w:tab w:val="clear" w:pos="9072"/>
          <w:tab w:val="num" w:pos="426"/>
        </w:tabs>
        <w:ind w:left="426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uszkodzenia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 oszklenia pojazdu;</w:t>
      </w:r>
      <w:r w:rsidR="00686D10">
        <w:rPr>
          <w:rFonts w:ascii="Arial" w:eastAsia="Arial Unicode MS" w:hAnsi="Arial" w:cs="Arial"/>
          <w:bCs/>
          <w:sz w:val="20"/>
          <w:szCs w:val="20"/>
        </w:rPr>
        <w:t xml:space="preserve"> </w:t>
      </w:r>
    </w:p>
    <w:p w:rsidR="00F67047" w:rsidRPr="005B4201" w:rsidRDefault="00686D10" w:rsidP="00F67047">
      <w:pPr>
        <w:pStyle w:val="Stopka"/>
        <w:numPr>
          <w:ilvl w:val="4"/>
          <w:numId w:val="37"/>
        </w:numPr>
        <w:tabs>
          <w:tab w:val="clear" w:pos="3600"/>
          <w:tab w:val="clear" w:pos="4536"/>
          <w:tab w:val="clear" w:pos="9072"/>
          <w:tab w:val="num" w:pos="426"/>
        </w:tabs>
        <w:ind w:left="426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 xml:space="preserve">uszkodzenia ogumienia lub felg; </w:t>
      </w:r>
    </w:p>
    <w:p w:rsidR="00F67047" w:rsidRDefault="00F67047" w:rsidP="00F67047">
      <w:pPr>
        <w:pStyle w:val="Stopka"/>
        <w:numPr>
          <w:ilvl w:val="4"/>
          <w:numId w:val="37"/>
        </w:numPr>
        <w:tabs>
          <w:tab w:val="clear" w:pos="3600"/>
          <w:tab w:val="clear" w:pos="4536"/>
          <w:tab w:val="clear" w:pos="9072"/>
          <w:tab w:val="num" w:pos="426"/>
        </w:tabs>
        <w:ind w:left="426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B4201">
        <w:rPr>
          <w:rFonts w:ascii="Arial" w:eastAsia="Arial Unicode MS" w:hAnsi="Arial" w:cs="Arial"/>
          <w:bCs/>
          <w:sz w:val="20"/>
          <w:szCs w:val="20"/>
        </w:rPr>
        <w:t>kradzie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ż</w:t>
      </w:r>
      <w:r>
        <w:rPr>
          <w:rFonts w:ascii="Arial" w:eastAsia="Arial Unicode MS" w:hAnsi="Arial" w:cs="Arial"/>
          <w:bCs/>
          <w:sz w:val="20"/>
          <w:szCs w:val="20"/>
        </w:rPr>
        <w:t xml:space="preserve">y lub usiłowania kradzieży </w:t>
      </w:r>
      <w:r w:rsidRPr="005B4201">
        <w:rPr>
          <w:rFonts w:ascii="Arial" w:eastAsia="Arial Unicode MS" w:hAnsi="Arial" w:cs="Arial"/>
          <w:bCs/>
          <w:sz w:val="20"/>
          <w:szCs w:val="20"/>
        </w:rPr>
        <w:t>pojazdu, jego cz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ę</w:t>
      </w:r>
      <w:r w:rsidRPr="005B4201">
        <w:rPr>
          <w:rFonts w:ascii="Arial" w:eastAsia="Arial Unicode MS" w:hAnsi="Arial" w:cs="Arial"/>
          <w:bCs/>
          <w:sz w:val="20"/>
          <w:szCs w:val="20"/>
        </w:rPr>
        <w:t>ści lub wyposa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ż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enia, </w:t>
      </w:r>
      <w:r>
        <w:rPr>
          <w:rFonts w:ascii="Arial" w:eastAsia="Arial Unicode MS" w:hAnsi="Arial" w:cs="Arial"/>
          <w:bCs/>
          <w:sz w:val="20"/>
          <w:szCs w:val="20"/>
        </w:rPr>
        <w:t>warunkie</w:t>
      </w:r>
      <w:r w:rsidR="00686D10">
        <w:rPr>
          <w:rFonts w:ascii="Arial" w:eastAsia="Arial Unicode MS" w:hAnsi="Arial" w:cs="Arial"/>
          <w:bCs/>
          <w:sz w:val="20"/>
          <w:szCs w:val="20"/>
        </w:rPr>
        <w:t>m wystarczającym jest posiadanie</w:t>
      </w:r>
      <w:r>
        <w:rPr>
          <w:rFonts w:ascii="Arial" w:eastAsia="Arial Unicode MS" w:hAnsi="Arial" w:cs="Arial"/>
          <w:bCs/>
          <w:sz w:val="20"/>
          <w:szCs w:val="20"/>
        </w:rPr>
        <w:t xml:space="preserve"> jednego sprawnego zabezpieczenia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 przeciwkradzie</w:t>
      </w:r>
      <w:r>
        <w:rPr>
          <w:rFonts w:ascii="Arial" w:eastAsia="Arial Unicode MS" w:hAnsi="Arial" w:cs="Arial"/>
          <w:bCs/>
          <w:sz w:val="20"/>
          <w:szCs w:val="20"/>
        </w:rPr>
        <w:t>żowego</w:t>
      </w:r>
      <w:r w:rsidRPr="005B4201">
        <w:rPr>
          <w:rFonts w:ascii="Arial" w:eastAsia="Arial Unicode MS" w:hAnsi="Arial" w:cs="Arial"/>
          <w:bCs/>
          <w:sz w:val="20"/>
          <w:szCs w:val="20"/>
        </w:rPr>
        <w:t>;</w:t>
      </w:r>
    </w:p>
    <w:p w:rsidR="00F67047" w:rsidRDefault="00F67047" w:rsidP="00F67047">
      <w:pPr>
        <w:pStyle w:val="Stopka"/>
        <w:numPr>
          <w:ilvl w:val="4"/>
          <w:numId w:val="37"/>
        </w:numPr>
        <w:tabs>
          <w:tab w:val="clear" w:pos="3600"/>
          <w:tab w:val="clear" w:pos="4536"/>
          <w:tab w:val="clear" w:pos="9072"/>
          <w:tab w:val="num" w:pos="426"/>
        </w:tabs>
        <w:ind w:left="426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uszkodzenia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 pojazdu lub jego wyposa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ż</w:t>
      </w:r>
      <w:r w:rsidRPr="005B4201">
        <w:rPr>
          <w:rFonts w:ascii="Arial" w:eastAsia="Arial Unicode MS" w:hAnsi="Arial" w:cs="Arial"/>
          <w:bCs/>
          <w:sz w:val="20"/>
          <w:szCs w:val="20"/>
        </w:rPr>
        <w:t>enia w nast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ę</w:t>
      </w:r>
      <w:r w:rsidRPr="005B4201">
        <w:rPr>
          <w:rFonts w:ascii="Arial" w:eastAsia="Arial Unicode MS" w:hAnsi="Arial" w:cs="Arial"/>
          <w:bCs/>
          <w:sz w:val="20"/>
          <w:szCs w:val="20"/>
        </w:rPr>
        <w:t>pstwie jego zabrania w celu krótkotrwa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ł</w:t>
      </w:r>
      <w:r w:rsidRPr="005B4201">
        <w:rPr>
          <w:rFonts w:ascii="Arial" w:eastAsia="Arial Unicode MS" w:hAnsi="Arial" w:cs="Arial"/>
          <w:bCs/>
          <w:sz w:val="20"/>
          <w:szCs w:val="20"/>
        </w:rPr>
        <w:t>ego u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ż</w:t>
      </w:r>
      <w:r w:rsidR="00686D10">
        <w:rPr>
          <w:rFonts w:ascii="Arial" w:eastAsia="Arial Unicode MS" w:hAnsi="Arial" w:cs="Arial"/>
          <w:bCs/>
          <w:sz w:val="20"/>
          <w:szCs w:val="20"/>
        </w:rPr>
        <w:t>ycia;</w:t>
      </w:r>
    </w:p>
    <w:p w:rsidR="00F67047" w:rsidRPr="005B4201" w:rsidRDefault="00F67047" w:rsidP="00F67047">
      <w:pPr>
        <w:pStyle w:val="Stopka"/>
        <w:numPr>
          <w:ilvl w:val="4"/>
          <w:numId w:val="37"/>
        </w:numPr>
        <w:tabs>
          <w:tab w:val="clear" w:pos="3600"/>
          <w:tab w:val="clear" w:pos="4536"/>
          <w:tab w:val="clear" w:pos="9072"/>
          <w:tab w:val="num" w:pos="426"/>
        </w:tabs>
        <w:ind w:left="426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uszkodzenia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 pojazdu lub jego wyposa</w:t>
      </w:r>
      <w:r w:rsidRPr="005B4201">
        <w:rPr>
          <w:rFonts w:ascii="Arial" w:eastAsia="Arial Unicode MS" w:hAnsi="Arial" w:cs="Arial" w:hint="eastAsia"/>
          <w:bCs/>
          <w:sz w:val="20"/>
          <w:szCs w:val="20"/>
        </w:rPr>
        <w:t>ż</w:t>
      </w:r>
      <w:r w:rsidRPr="005B4201">
        <w:rPr>
          <w:rFonts w:ascii="Arial" w:eastAsia="Arial Unicode MS" w:hAnsi="Arial" w:cs="Arial"/>
          <w:bCs/>
          <w:sz w:val="20"/>
          <w:szCs w:val="20"/>
        </w:rPr>
        <w:t xml:space="preserve">enia w </w:t>
      </w:r>
      <w:r>
        <w:rPr>
          <w:rFonts w:ascii="Arial" w:eastAsia="Arial Unicode MS" w:hAnsi="Arial" w:cs="Arial"/>
          <w:bCs/>
          <w:sz w:val="20"/>
          <w:szCs w:val="20"/>
        </w:rPr>
        <w:t>związku z wykonywanymi przez pojazd pracami</w:t>
      </w:r>
      <w:r w:rsidR="00686D10">
        <w:rPr>
          <w:rFonts w:ascii="Arial" w:eastAsia="Arial Unicode MS" w:hAnsi="Arial" w:cs="Arial"/>
          <w:bCs/>
          <w:sz w:val="20"/>
          <w:szCs w:val="20"/>
        </w:rPr>
        <w:t>.</w:t>
      </w:r>
      <w:r>
        <w:rPr>
          <w:rFonts w:ascii="Arial" w:eastAsia="Arial Unicode MS" w:hAnsi="Arial" w:cs="Arial"/>
          <w:bCs/>
          <w:sz w:val="20"/>
          <w:szCs w:val="20"/>
        </w:rPr>
        <w:t xml:space="preserve"> </w:t>
      </w:r>
    </w:p>
    <w:p w:rsidR="00F67047" w:rsidRPr="005B4201" w:rsidRDefault="00F67047" w:rsidP="00F67047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F67047" w:rsidRDefault="00F67047" w:rsidP="00F67047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F67047" w:rsidRPr="00AF249D" w:rsidRDefault="00F67047" w:rsidP="00F67047">
      <w:pPr>
        <w:rPr>
          <w:rFonts w:ascii="Arial" w:hAnsi="Arial" w:cs="Arial"/>
          <w:bCs/>
          <w:sz w:val="20"/>
          <w:szCs w:val="20"/>
        </w:rPr>
      </w:pPr>
      <w:r w:rsidRPr="00AF249D">
        <w:rPr>
          <w:rFonts w:ascii="Arial" w:hAnsi="Arial" w:cs="Arial"/>
          <w:bCs/>
          <w:sz w:val="20"/>
          <w:szCs w:val="20"/>
          <w:u w:val="single"/>
        </w:rPr>
        <w:t xml:space="preserve">Zakres </w:t>
      </w:r>
      <w:r>
        <w:rPr>
          <w:rFonts w:ascii="Arial" w:hAnsi="Arial" w:cs="Arial"/>
          <w:bCs/>
          <w:sz w:val="20"/>
          <w:szCs w:val="20"/>
          <w:u w:val="single"/>
        </w:rPr>
        <w:t>terytorialny</w:t>
      </w:r>
      <w:r w:rsidRPr="00AF249D">
        <w:rPr>
          <w:rFonts w:ascii="Arial" w:hAnsi="Arial" w:cs="Arial"/>
          <w:bCs/>
          <w:sz w:val="20"/>
          <w:szCs w:val="20"/>
          <w:u w:val="single"/>
        </w:rPr>
        <w:t>:</w:t>
      </w:r>
      <w:r w:rsidRPr="00415C9F">
        <w:rPr>
          <w:rFonts w:ascii="Arial" w:hAnsi="Arial" w:cs="Arial"/>
          <w:bCs/>
          <w:sz w:val="20"/>
          <w:szCs w:val="20"/>
        </w:rPr>
        <w:t xml:space="preserve"> </w:t>
      </w:r>
      <w:r w:rsidRPr="00DC7B7F">
        <w:rPr>
          <w:rFonts w:ascii="Arial" w:hAnsi="Arial" w:cs="Arial"/>
          <w:bCs/>
          <w:sz w:val="20"/>
          <w:szCs w:val="20"/>
        </w:rPr>
        <w:t>Polska (lub szczerszy jeśli wynika z OWU)</w:t>
      </w:r>
    </w:p>
    <w:p w:rsidR="00F67047" w:rsidRDefault="00F67047" w:rsidP="00F67047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F67047" w:rsidRDefault="00F67047" w:rsidP="00F6704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Wariant:</w:t>
      </w:r>
      <w:r w:rsidRPr="00AF249D">
        <w:rPr>
          <w:rFonts w:ascii="Arial" w:hAnsi="Arial" w:cs="Arial"/>
          <w:bCs/>
          <w:sz w:val="20"/>
          <w:szCs w:val="20"/>
          <w:u w:val="single"/>
        </w:rPr>
        <w:t xml:space="preserve"> ubezpieczenia</w:t>
      </w:r>
      <w:r>
        <w:rPr>
          <w:rFonts w:ascii="Arial" w:hAnsi="Arial" w:cs="Arial"/>
          <w:bCs/>
          <w:sz w:val="20"/>
          <w:szCs w:val="20"/>
          <w:u w:val="single"/>
        </w:rPr>
        <w:t>:</w:t>
      </w:r>
      <w:r w:rsidRPr="00AF249D">
        <w:rPr>
          <w:rFonts w:ascii="Arial" w:hAnsi="Arial" w:cs="Arial"/>
          <w:bCs/>
          <w:sz w:val="20"/>
          <w:szCs w:val="20"/>
        </w:rPr>
        <w:t xml:space="preserve"> </w:t>
      </w:r>
    </w:p>
    <w:p w:rsidR="00F67047" w:rsidRPr="00203A13" w:rsidRDefault="00F67047" w:rsidP="00F67047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ubezpieczenie ze stałą sumą ubezpieczenia </w:t>
      </w:r>
    </w:p>
    <w:p w:rsidR="00F67047" w:rsidRPr="00203A13" w:rsidRDefault="00F67047" w:rsidP="00F67047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203A13">
        <w:rPr>
          <w:rFonts w:ascii="Arial" w:hAnsi="Arial" w:cs="Arial"/>
          <w:bCs/>
          <w:sz w:val="20"/>
          <w:szCs w:val="20"/>
        </w:rPr>
        <w:t>brak konsumpcji sumy ubezpieczenia w przypadku wypłaty odszkodowania przez Zakład Ubezpieczeń</w:t>
      </w:r>
    </w:p>
    <w:p w:rsidR="00DC1354" w:rsidRPr="00DC1354" w:rsidRDefault="00F67047" w:rsidP="00DC1354">
      <w:pPr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</w:rPr>
      </w:pPr>
      <w:r w:rsidRPr="00203A13">
        <w:rPr>
          <w:rFonts w:ascii="Arial" w:hAnsi="Arial" w:cs="Arial"/>
          <w:bCs/>
          <w:sz w:val="20"/>
          <w:szCs w:val="20"/>
        </w:rPr>
        <w:t>rozliczenie kosztów naprawy pojazdu wg faktur (udokumentowanych kosztów naprawy),</w:t>
      </w:r>
    </w:p>
    <w:p w:rsidR="00DC1354" w:rsidRPr="00203A13" w:rsidRDefault="00DC1354" w:rsidP="00DC1354">
      <w:pPr>
        <w:jc w:val="both"/>
        <w:rPr>
          <w:rFonts w:ascii="Arial" w:hAnsi="Arial" w:cs="Arial"/>
          <w:bCs/>
          <w:sz w:val="20"/>
          <w:szCs w:val="20"/>
        </w:rPr>
      </w:pPr>
    </w:p>
    <w:p w:rsidR="00F67047" w:rsidRDefault="00F67047" w:rsidP="00F67047">
      <w:pPr>
        <w:rPr>
          <w:rFonts w:ascii="Arial" w:hAnsi="Arial" w:cs="Arial"/>
          <w:bCs/>
          <w:sz w:val="20"/>
          <w:szCs w:val="20"/>
          <w:u w:val="single"/>
        </w:rPr>
      </w:pPr>
    </w:p>
    <w:p w:rsidR="00F67047" w:rsidRDefault="00F67047" w:rsidP="00F67047">
      <w:pPr>
        <w:jc w:val="both"/>
        <w:rPr>
          <w:rFonts w:ascii="Arial" w:hAnsi="Arial" w:cs="Arial"/>
          <w:bCs/>
          <w:sz w:val="20"/>
          <w:szCs w:val="20"/>
        </w:rPr>
      </w:pPr>
      <w:r w:rsidRPr="004021BF">
        <w:rPr>
          <w:rFonts w:ascii="Arial" w:hAnsi="Arial" w:cs="Arial"/>
          <w:bCs/>
          <w:sz w:val="20"/>
          <w:szCs w:val="20"/>
          <w:u w:val="single"/>
        </w:rPr>
        <w:t>Suma ubezpieczenia:</w:t>
      </w:r>
      <w:r w:rsidRPr="00EB44A4">
        <w:rPr>
          <w:rFonts w:ascii="Arial" w:hAnsi="Arial" w:cs="Arial"/>
          <w:bCs/>
          <w:sz w:val="20"/>
          <w:szCs w:val="20"/>
        </w:rPr>
        <w:t xml:space="preserve"> </w:t>
      </w:r>
      <w:r w:rsidRPr="00DC7B7F">
        <w:rPr>
          <w:rFonts w:ascii="Arial" w:hAnsi="Arial" w:cs="Arial"/>
          <w:bCs/>
          <w:sz w:val="20"/>
          <w:szCs w:val="20"/>
        </w:rPr>
        <w:t>suma ubezpieczenia (wartość rynkowa pojazdu bez VAT) w oparciu o INFO-EKSPERT / EUROTAX, dla pojazdów w pierwszym roku eksploatacji - wartość z faktury zakupu,</w:t>
      </w:r>
    </w:p>
    <w:p w:rsidR="00F67047" w:rsidRDefault="00F67047" w:rsidP="00F67047">
      <w:pPr>
        <w:jc w:val="both"/>
        <w:rPr>
          <w:rFonts w:ascii="Arial" w:hAnsi="Arial" w:cs="Arial"/>
          <w:bCs/>
          <w:sz w:val="20"/>
          <w:szCs w:val="20"/>
        </w:rPr>
      </w:pPr>
    </w:p>
    <w:p w:rsidR="00F67047" w:rsidRDefault="00F67047" w:rsidP="00F67047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Ustalenie odszkodowania</w:t>
      </w:r>
      <w:r w:rsidRPr="004021BF">
        <w:rPr>
          <w:rFonts w:ascii="Arial" w:hAnsi="Arial" w:cs="Arial"/>
          <w:bCs/>
          <w:sz w:val="20"/>
          <w:szCs w:val="20"/>
          <w:u w:val="single"/>
        </w:rPr>
        <w:t xml:space="preserve">: </w:t>
      </w:r>
    </w:p>
    <w:p w:rsidR="00F67047" w:rsidRPr="00D35232" w:rsidRDefault="00F67047" w:rsidP="00F67047">
      <w:pPr>
        <w:jc w:val="both"/>
        <w:rPr>
          <w:rFonts w:ascii="Arial" w:hAnsi="Arial" w:cs="Arial"/>
          <w:bCs/>
          <w:sz w:val="20"/>
          <w:szCs w:val="20"/>
        </w:rPr>
      </w:pPr>
      <w:r w:rsidRPr="00413DD3">
        <w:rPr>
          <w:rFonts w:ascii="Arial" w:eastAsia="Arial Unicode MS" w:hAnsi="Arial" w:cs="Arial"/>
          <w:b/>
          <w:bCs/>
          <w:i/>
          <w:sz w:val="20"/>
          <w:szCs w:val="20"/>
        </w:rPr>
        <w:t>W razie kradzieży pojazdu</w:t>
      </w:r>
      <w:r w:rsidRPr="00AB58A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D35232">
        <w:rPr>
          <w:rFonts w:ascii="Arial" w:hAnsi="Arial" w:cs="Arial"/>
          <w:bCs/>
          <w:sz w:val="20"/>
          <w:szCs w:val="20"/>
        </w:rPr>
        <w:t>odszkodowanie</w:t>
      </w:r>
      <w:r>
        <w:rPr>
          <w:rFonts w:ascii="Arial" w:hAnsi="Arial" w:cs="Arial"/>
          <w:bCs/>
          <w:sz w:val="20"/>
          <w:szCs w:val="20"/>
        </w:rPr>
        <w:t xml:space="preserve"> wypłaca się w kwocie odpowiadającej sumie ubezpieczenia pojazdu</w:t>
      </w:r>
    </w:p>
    <w:p w:rsidR="00F67047" w:rsidRDefault="00F67047" w:rsidP="00F67047">
      <w:pPr>
        <w:rPr>
          <w:rFonts w:ascii="Arial" w:hAnsi="Arial" w:cs="Arial"/>
          <w:bCs/>
          <w:sz w:val="20"/>
          <w:szCs w:val="20"/>
        </w:rPr>
      </w:pPr>
    </w:p>
    <w:p w:rsidR="00F67047" w:rsidRPr="00D35232" w:rsidRDefault="00F67047" w:rsidP="00F67047">
      <w:pPr>
        <w:jc w:val="both"/>
        <w:rPr>
          <w:rFonts w:ascii="Arial" w:hAnsi="Arial" w:cs="Arial"/>
          <w:bCs/>
          <w:sz w:val="20"/>
          <w:szCs w:val="20"/>
        </w:rPr>
      </w:pPr>
      <w:r w:rsidRPr="00413DD3">
        <w:rPr>
          <w:rFonts w:ascii="Arial" w:eastAsia="Arial Unicode MS" w:hAnsi="Arial" w:cs="Arial"/>
          <w:b/>
          <w:bCs/>
          <w:i/>
          <w:sz w:val="20"/>
          <w:szCs w:val="20"/>
        </w:rPr>
        <w:t>W razie powstania szkody całkowitej</w:t>
      </w:r>
      <w:r>
        <w:rPr>
          <w:rFonts w:ascii="Arial" w:hAnsi="Arial" w:cs="Arial"/>
          <w:bCs/>
          <w:sz w:val="20"/>
          <w:szCs w:val="20"/>
        </w:rPr>
        <w:t xml:space="preserve"> (rozumianej jako</w:t>
      </w:r>
      <w:r w:rsidRPr="00D35232">
        <w:rPr>
          <w:rFonts w:ascii="Arial" w:hAnsi="Arial" w:cs="Arial"/>
          <w:bCs/>
          <w:sz w:val="20"/>
          <w:szCs w:val="20"/>
        </w:rPr>
        <w:t xml:space="preserve"> uszkodzenie pojazdu w takim</w:t>
      </w:r>
      <w:r>
        <w:rPr>
          <w:rFonts w:ascii="Arial" w:hAnsi="Arial" w:cs="Arial"/>
          <w:bCs/>
          <w:sz w:val="20"/>
          <w:szCs w:val="20"/>
        </w:rPr>
        <w:t xml:space="preserve"> zakresie, ż</w:t>
      </w:r>
      <w:r w:rsidRPr="00D35232">
        <w:rPr>
          <w:rFonts w:ascii="Arial" w:hAnsi="Arial" w:cs="Arial"/>
          <w:bCs/>
          <w:sz w:val="20"/>
          <w:szCs w:val="20"/>
        </w:rPr>
        <w:t xml:space="preserve">e koszty naprawy </w:t>
      </w:r>
      <w:r>
        <w:rPr>
          <w:rFonts w:ascii="Arial" w:hAnsi="Arial" w:cs="Arial"/>
          <w:bCs/>
          <w:sz w:val="20"/>
          <w:szCs w:val="20"/>
        </w:rPr>
        <w:t xml:space="preserve">przekraczają 70% sumy ubezpieczenia pojazdu) - </w:t>
      </w:r>
      <w:r w:rsidRPr="00D35232">
        <w:rPr>
          <w:rFonts w:ascii="Arial" w:hAnsi="Arial" w:cs="Arial"/>
          <w:bCs/>
          <w:sz w:val="20"/>
          <w:szCs w:val="20"/>
        </w:rPr>
        <w:t>odszkodowanie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35232">
        <w:rPr>
          <w:rFonts w:ascii="Arial" w:hAnsi="Arial" w:cs="Arial"/>
          <w:bCs/>
          <w:sz w:val="20"/>
          <w:szCs w:val="20"/>
        </w:rPr>
        <w:t>ustala</w:t>
      </w:r>
      <w:r>
        <w:rPr>
          <w:rFonts w:ascii="Arial" w:hAnsi="Arial" w:cs="Arial"/>
          <w:bCs/>
          <w:sz w:val="20"/>
          <w:szCs w:val="20"/>
        </w:rPr>
        <w:t xml:space="preserve"> się w wysokości odpowiadającej sumie ubezpieczenia pojazdu pomniejszonej o wartość pozostałości.</w:t>
      </w:r>
    </w:p>
    <w:p w:rsidR="00F67047" w:rsidRDefault="00F67047" w:rsidP="00F67047">
      <w:pPr>
        <w:rPr>
          <w:rFonts w:ascii="Arial" w:hAnsi="Arial" w:cs="Arial"/>
          <w:bCs/>
          <w:sz w:val="20"/>
          <w:szCs w:val="20"/>
        </w:rPr>
      </w:pPr>
    </w:p>
    <w:p w:rsidR="00F67047" w:rsidRPr="00EB44A4" w:rsidRDefault="00F67047" w:rsidP="00F67047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EB44A4">
        <w:rPr>
          <w:rFonts w:ascii="Arial" w:eastAsia="Arial Unicode MS" w:hAnsi="Arial" w:cs="Arial"/>
          <w:b/>
          <w:bCs/>
          <w:i/>
          <w:sz w:val="20"/>
          <w:szCs w:val="20"/>
        </w:rPr>
        <w:t>W razie powstania szkody częściowej</w:t>
      </w:r>
      <w:r w:rsidRPr="00EB44A4">
        <w:rPr>
          <w:rFonts w:ascii="Arial" w:eastAsia="Arial Unicode MS" w:hAnsi="Arial" w:cs="Arial"/>
          <w:bCs/>
          <w:sz w:val="20"/>
          <w:szCs w:val="20"/>
        </w:rPr>
        <w:t xml:space="preserve"> - odszkodowanie ustala się </w:t>
      </w:r>
      <w:r>
        <w:rPr>
          <w:rFonts w:ascii="Arial" w:eastAsia="Arial Unicode MS" w:hAnsi="Arial" w:cs="Arial"/>
          <w:bCs/>
          <w:sz w:val="20"/>
          <w:szCs w:val="20"/>
        </w:rPr>
        <w:t>w wysokości</w:t>
      </w:r>
      <w:r w:rsidRPr="00EB44A4">
        <w:rPr>
          <w:rFonts w:ascii="Arial" w:eastAsia="Arial Unicode MS" w:hAnsi="Arial" w:cs="Arial"/>
          <w:bCs/>
          <w:sz w:val="20"/>
          <w:szCs w:val="20"/>
        </w:rPr>
        <w:t xml:space="preserve"> kosztów naprawy określonych przez warsztat wykonujący naprawę na podstawie uprzednio uzgodnionych z zakładem ubezpieczeń kosztów i sposobu naprawy, w oparciu o normy czasowe oraz ceny </w:t>
      </w:r>
      <w:r>
        <w:rPr>
          <w:rFonts w:ascii="Arial" w:eastAsia="Arial Unicode MS" w:hAnsi="Arial" w:cs="Arial"/>
          <w:bCs/>
          <w:sz w:val="20"/>
          <w:szCs w:val="20"/>
        </w:rPr>
        <w:t xml:space="preserve">oryginalnych części </w:t>
      </w:r>
      <w:r w:rsidR="00686D10">
        <w:rPr>
          <w:rFonts w:ascii="Arial" w:eastAsia="Arial Unicode MS" w:hAnsi="Arial" w:cs="Arial"/>
          <w:bCs/>
          <w:sz w:val="20"/>
          <w:szCs w:val="20"/>
        </w:rPr>
        <w:br/>
      </w:r>
      <w:r>
        <w:rPr>
          <w:rFonts w:ascii="Arial" w:eastAsia="Arial Unicode MS" w:hAnsi="Arial" w:cs="Arial"/>
          <w:bCs/>
          <w:sz w:val="20"/>
          <w:szCs w:val="20"/>
        </w:rPr>
        <w:t>i materiały</w:t>
      </w:r>
      <w:r w:rsidRPr="00EB44A4">
        <w:rPr>
          <w:rFonts w:ascii="Arial" w:eastAsia="Arial Unicode MS" w:hAnsi="Arial" w:cs="Arial"/>
          <w:bCs/>
          <w:sz w:val="20"/>
          <w:szCs w:val="20"/>
        </w:rPr>
        <w:t xml:space="preserve"> producenta pojazdu / autoryzowanego serwisu producenta pojazdu bez uwzględnienia amortyzacji</w:t>
      </w:r>
      <w:r>
        <w:rPr>
          <w:rFonts w:ascii="Arial" w:eastAsia="Arial Unicode MS" w:hAnsi="Arial" w:cs="Arial"/>
          <w:bCs/>
          <w:sz w:val="20"/>
          <w:szCs w:val="20"/>
        </w:rPr>
        <w:t xml:space="preserve"> /</w:t>
      </w:r>
      <w:r w:rsidRPr="00AB58A0">
        <w:rPr>
          <w:rFonts w:ascii="Arial" w:eastAsia="Arial Unicode MS" w:hAnsi="Arial" w:cs="Arial"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</w:rPr>
        <w:t>zużycia technicznego</w:t>
      </w:r>
      <w:r w:rsidRPr="00EB44A4">
        <w:rPr>
          <w:rFonts w:ascii="Arial" w:eastAsia="Arial Unicode MS" w:hAnsi="Arial" w:cs="Arial"/>
          <w:bCs/>
          <w:sz w:val="20"/>
          <w:szCs w:val="20"/>
        </w:rPr>
        <w:t xml:space="preserve"> części</w:t>
      </w:r>
      <w:r>
        <w:rPr>
          <w:rFonts w:ascii="Arial" w:eastAsia="Arial Unicode MS" w:hAnsi="Arial" w:cs="Arial"/>
          <w:bCs/>
          <w:sz w:val="20"/>
          <w:szCs w:val="20"/>
        </w:rPr>
        <w:t>.</w:t>
      </w:r>
    </w:p>
    <w:p w:rsidR="00F67047" w:rsidRDefault="00F67047" w:rsidP="00F67047">
      <w:pPr>
        <w:pStyle w:val="Tekstpodstawowy2"/>
        <w:rPr>
          <w:rFonts w:ascii="Arial" w:hAnsi="Arial" w:cs="Arial"/>
          <w:color w:val="000000"/>
          <w:sz w:val="20"/>
          <w:szCs w:val="20"/>
          <w:u w:val="single"/>
        </w:rPr>
      </w:pPr>
    </w:p>
    <w:p w:rsidR="00F67047" w:rsidRPr="008850D2" w:rsidRDefault="00F67047" w:rsidP="00F67047">
      <w:pPr>
        <w:pStyle w:val="Tekstpodstawowy2"/>
        <w:rPr>
          <w:rFonts w:ascii="Arial" w:hAnsi="Arial" w:cs="Arial"/>
          <w:color w:val="000000"/>
          <w:sz w:val="20"/>
          <w:szCs w:val="20"/>
          <w:u w:val="single"/>
        </w:rPr>
      </w:pPr>
      <w:r w:rsidRPr="008850D2">
        <w:rPr>
          <w:rFonts w:ascii="Arial" w:hAnsi="Arial" w:cs="Arial"/>
          <w:color w:val="000000"/>
          <w:sz w:val="20"/>
          <w:szCs w:val="20"/>
          <w:u w:val="single"/>
        </w:rPr>
        <w:t xml:space="preserve">Ograniczenia odszkodowawcze: </w:t>
      </w:r>
    </w:p>
    <w:p w:rsidR="00F67047" w:rsidRDefault="00F67047" w:rsidP="00F67047">
      <w:pPr>
        <w:pStyle w:val="Tekstpodstawowy3"/>
        <w:tabs>
          <w:tab w:val="num" w:pos="426"/>
        </w:tabs>
        <w:spacing w:line="240" w:lineRule="auto"/>
        <w:rPr>
          <w:rFonts w:ascii="Arial" w:hAnsi="Arial" w:cs="Arial"/>
          <w:sz w:val="20"/>
          <w:szCs w:val="20"/>
        </w:rPr>
      </w:pPr>
      <w:r w:rsidRPr="00A43B97">
        <w:rPr>
          <w:rFonts w:ascii="Arial" w:hAnsi="Arial" w:cs="Arial"/>
          <w:sz w:val="20"/>
          <w:szCs w:val="20"/>
        </w:rPr>
        <w:t>franszyza integralna:</w:t>
      </w:r>
      <w:r>
        <w:rPr>
          <w:rFonts w:ascii="Arial" w:hAnsi="Arial" w:cs="Arial"/>
          <w:sz w:val="20"/>
          <w:szCs w:val="20"/>
        </w:rPr>
        <w:t xml:space="preserve"> </w:t>
      </w:r>
      <w:r w:rsidRPr="00DC7B7F">
        <w:rPr>
          <w:rFonts w:ascii="Arial" w:hAnsi="Arial" w:cs="Arial"/>
          <w:sz w:val="20"/>
          <w:szCs w:val="20"/>
        </w:rPr>
        <w:t>maksymalnie 500 PLN w każdej szkodzie (postanowienia odmienne w Zakresie ryzyk dodatkowych podlegających ocenie przez zamawiającego)</w:t>
      </w:r>
    </w:p>
    <w:p w:rsidR="00F67047" w:rsidRPr="00B97244" w:rsidRDefault="00F67047" w:rsidP="00F67047">
      <w:pPr>
        <w:pStyle w:val="Tekstpodstawowy3"/>
        <w:tabs>
          <w:tab w:val="num" w:pos="426"/>
        </w:tabs>
        <w:spacing w:line="240" w:lineRule="auto"/>
        <w:rPr>
          <w:rFonts w:ascii="Arial" w:hAnsi="Arial" w:cs="Arial"/>
          <w:sz w:val="20"/>
          <w:szCs w:val="20"/>
        </w:rPr>
      </w:pPr>
      <w:r w:rsidRPr="00B97244">
        <w:rPr>
          <w:rFonts w:ascii="Arial" w:hAnsi="Arial" w:cs="Arial"/>
          <w:sz w:val="20"/>
          <w:szCs w:val="20"/>
        </w:rPr>
        <w:t>franszyza redukcyjna lu</w:t>
      </w:r>
      <w:r>
        <w:rPr>
          <w:rFonts w:ascii="Arial" w:hAnsi="Arial" w:cs="Arial"/>
          <w:sz w:val="20"/>
          <w:szCs w:val="20"/>
        </w:rPr>
        <w:t>b udział własny: brak</w:t>
      </w:r>
      <w:r w:rsidRPr="00B97244">
        <w:rPr>
          <w:rFonts w:ascii="Arial" w:hAnsi="Arial" w:cs="Arial"/>
          <w:sz w:val="20"/>
          <w:szCs w:val="20"/>
        </w:rPr>
        <w:t>.</w:t>
      </w:r>
    </w:p>
    <w:p w:rsidR="00F67047" w:rsidRPr="00A43B97" w:rsidRDefault="00F67047" w:rsidP="00F67047">
      <w:pPr>
        <w:pStyle w:val="Tekstpodstawowy21"/>
        <w:rPr>
          <w:rFonts w:ascii="Arial" w:hAnsi="Arial" w:cs="Arial"/>
          <w:bCs/>
          <w:sz w:val="20"/>
        </w:rPr>
      </w:pPr>
    </w:p>
    <w:p w:rsidR="00F67047" w:rsidRPr="00A43B97" w:rsidRDefault="00F67047" w:rsidP="00F67047">
      <w:pPr>
        <w:pStyle w:val="Tekstpodstawowy21"/>
        <w:numPr>
          <w:ilvl w:val="0"/>
          <w:numId w:val="21"/>
        </w:numPr>
        <w:rPr>
          <w:rFonts w:ascii="Arial" w:hAnsi="Arial" w:cs="Arial"/>
          <w:bCs/>
          <w:sz w:val="20"/>
        </w:rPr>
      </w:pPr>
      <w:r w:rsidRPr="00A43B97">
        <w:rPr>
          <w:rFonts w:ascii="Arial" w:hAnsi="Arial" w:cs="Arial"/>
          <w:bCs/>
          <w:sz w:val="20"/>
        </w:rPr>
        <w:t>Ubezpieczenie NNW kierowcy i pasażerów</w:t>
      </w:r>
    </w:p>
    <w:p w:rsidR="00F67047" w:rsidRPr="00A43B97" w:rsidRDefault="00F67047" w:rsidP="00F67047">
      <w:pPr>
        <w:numPr>
          <w:ilvl w:val="0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A43B97">
        <w:rPr>
          <w:rFonts w:ascii="Arial" w:hAnsi="Arial" w:cs="Arial"/>
          <w:bCs/>
          <w:sz w:val="20"/>
          <w:szCs w:val="20"/>
        </w:rPr>
        <w:t>suma ubezpieczenia – 10.000 PLN na osobę,</w:t>
      </w:r>
    </w:p>
    <w:p w:rsidR="00F67047" w:rsidRPr="00A43B97" w:rsidRDefault="00F67047" w:rsidP="00F67047">
      <w:pPr>
        <w:numPr>
          <w:ilvl w:val="0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A43B97">
        <w:rPr>
          <w:rFonts w:ascii="Arial" w:hAnsi="Arial" w:cs="Arial"/>
          <w:bCs/>
          <w:sz w:val="20"/>
          <w:szCs w:val="20"/>
        </w:rPr>
        <w:t>śmierć w wyniku wypadku – 100% sumy ubezpieczenia,</w:t>
      </w:r>
    </w:p>
    <w:p w:rsidR="00F67047" w:rsidRDefault="00F67047" w:rsidP="00F67047">
      <w:pPr>
        <w:numPr>
          <w:ilvl w:val="0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A43B97">
        <w:rPr>
          <w:rFonts w:ascii="Arial" w:hAnsi="Arial" w:cs="Arial"/>
          <w:bCs/>
          <w:sz w:val="20"/>
          <w:szCs w:val="20"/>
        </w:rPr>
        <w:t>uszczerbek na zdrowiu – 1% sumy ubezpieczenia za każdy 1% uszczerbku na zdrowiu.</w:t>
      </w:r>
    </w:p>
    <w:p w:rsidR="00F67047" w:rsidRDefault="00F67047" w:rsidP="00F67047">
      <w:pPr>
        <w:rPr>
          <w:rFonts w:ascii="Arial" w:hAnsi="Arial" w:cs="Arial"/>
          <w:i/>
          <w:sz w:val="14"/>
          <w:szCs w:val="14"/>
        </w:rPr>
      </w:pPr>
    </w:p>
    <w:p w:rsidR="004F5169" w:rsidRDefault="004F5169" w:rsidP="00F67047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</w:p>
    <w:p w:rsidR="00F67047" w:rsidRPr="0052391C" w:rsidRDefault="00F67047" w:rsidP="00F67047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 w:rsidRPr="0052391C">
        <w:rPr>
          <w:rFonts w:ascii="Arial" w:hAnsi="Arial" w:cs="Arial"/>
          <w:bCs w:val="0"/>
          <w:sz w:val="20"/>
          <w:szCs w:val="20"/>
        </w:rPr>
        <w:t>KLAUZULE POLISOWE DO POWYŻSZYCH RYZYK</w:t>
      </w:r>
      <w:r>
        <w:rPr>
          <w:rFonts w:ascii="Arial" w:hAnsi="Arial" w:cs="Arial"/>
          <w:bCs w:val="0"/>
          <w:sz w:val="20"/>
          <w:szCs w:val="20"/>
        </w:rPr>
        <w:t xml:space="preserve"> – KLAUZULE WYMAGANE – nie dotyczą ubezpieczeń obowiązkowych</w:t>
      </w:r>
    </w:p>
    <w:p w:rsidR="00F67047" w:rsidRPr="00DF7198" w:rsidRDefault="00F67047" w:rsidP="00F67047">
      <w:pPr>
        <w:pStyle w:val="Tekstpodstawowy21"/>
        <w:spacing w:before="100" w:beforeAutospacing="1"/>
        <w:rPr>
          <w:rFonts w:ascii="Arial" w:hAnsi="Arial" w:cs="Arial"/>
          <w:sz w:val="20"/>
        </w:rPr>
      </w:pPr>
      <w:r w:rsidRPr="00DF7198">
        <w:rPr>
          <w:rFonts w:ascii="Arial" w:hAnsi="Arial" w:cs="Arial"/>
          <w:b/>
          <w:sz w:val="20"/>
        </w:rPr>
        <w:t xml:space="preserve">KLAUZULA REPREZENTANTÓW </w:t>
      </w:r>
      <w:r w:rsidRPr="00DF7198">
        <w:rPr>
          <w:rFonts w:ascii="Arial" w:hAnsi="Arial" w:cs="Arial"/>
          <w:sz w:val="20"/>
        </w:rPr>
        <w:t xml:space="preserve">– zakład ubezpieczeń nie odpowiada za szkody wyrządzone </w:t>
      </w:r>
      <w:r>
        <w:rPr>
          <w:rFonts w:ascii="Arial" w:hAnsi="Arial" w:cs="Arial"/>
          <w:sz w:val="20"/>
        </w:rPr>
        <w:t xml:space="preserve">umyślnie lub </w:t>
      </w:r>
      <w:r w:rsidRPr="00DF7198">
        <w:rPr>
          <w:rFonts w:ascii="Arial" w:hAnsi="Arial" w:cs="Arial"/>
          <w:sz w:val="20"/>
        </w:rPr>
        <w:t xml:space="preserve">wskutek rażącego niedbalstwa, przez osoby reprezentujące </w:t>
      </w:r>
      <w:r>
        <w:rPr>
          <w:rFonts w:ascii="Arial" w:hAnsi="Arial" w:cs="Arial"/>
          <w:sz w:val="20"/>
        </w:rPr>
        <w:t>Ubezpieczającego</w:t>
      </w:r>
      <w:r w:rsidRPr="00DF7198">
        <w:rPr>
          <w:rFonts w:ascii="Arial" w:hAnsi="Arial" w:cs="Arial"/>
          <w:sz w:val="20"/>
        </w:rPr>
        <w:t xml:space="preserve">. Dla celów niniejszej umowy, wyłącznymi osobami reprezentującymi </w:t>
      </w:r>
      <w:r>
        <w:rPr>
          <w:rFonts w:ascii="Arial" w:hAnsi="Arial" w:cs="Arial"/>
          <w:sz w:val="20"/>
        </w:rPr>
        <w:t>Ubezpieczającego</w:t>
      </w:r>
      <w:r w:rsidRPr="00DF7198">
        <w:rPr>
          <w:rFonts w:ascii="Arial" w:hAnsi="Arial" w:cs="Arial"/>
          <w:sz w:val="20"/>
        </w:rPr>
        <w:t xml:space="preserve"> jest </w:t>
      </w:r>
      <w:r>
        <w:rPr>
          <w:rFonts w:ascii="Arial" w:hAnsi="Arial" w:cs="Arial"/>
          <w:sz w:val="20"/>
        </w:rPr>
        <w:t>Zarząd Spółki.</w:t>
      </w:r>
    </w:p>
    <w:p w:rsidR="00F67047" w:rsidRDefault="00F67047" w:rsidP="00F67047">
      <w:pPr>
        <w:jc w:val="both"/>
        <w:rPr>
          <w:rFonts w:ascii="Arial" w:hAnsi="Arial" w:cs="Arial"/>
          <w:b/>
          <w:sz w:val="20"/>
          <w:szCs w:val="20"/>
        </w:rPr>
      </w:pPr>
    </w:p>
    <w:p w:rsidR="00F67047" w:rsidRPr="0014416A" w:rsidRDefault="00F67047" w:rsidP="00F67047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14416A">
        <w:rPr>
          <w:rFonts w:ascii="Arial" w:hAnsi="Arial" w:cs="Arial"/>
          <w:b/>
          <w:sz w:val="20"/>
          <w:szCs w:val="20"/>
        </w:rPr>
        <w:t xml:space="preserve">KLAUZULA REZYGNACJI Z REGRESU </w:t>
      </w:r>
      <w:r w:rsidRPr="0014416A">
        <w:rPr>
          <w:rFonts w:ascii="Arial" w:hAnsi="Arial" w:cs="Arial"/>
          <w:sz w:val="20"/>
          <w:szCs w:val="20"/>
        </w:rPr>
        <w:t xml:space="preserve">– zakład ubezpieczeń </w:t>
      </w:r>
      <w:r w:rsidRPr="0014416A">
        <w:rPr>
          <w:rFonts w:ascii="Arial" w:hAnsi="Arial" w:cs="Arial"/>
          <w:sz w:val="20"/>
        </w:rPr>
        <w:t xml:space="preserve">zrzeka się przysługującego mu </w:t>
      </w:r>
      <w:r w:rsidRPr="0014416A">
        <w:rPr>
          <w:rFonts w:ascii="Arial" w:hAnsi="Arial" w:cs="Arial"/>
          <w:sz w:val="20"/>
          <w:szCs w:val="20"/>
        </w:rPr>
        <w:t>na podstawie art. 828 k.c. prawa do roszczenia regresowego wobec sprawcy szkody z</w:t>
      </w:r>
      <w:r w:rsidRPr="0014416A">
        <w:rPr>
          <w:rFonts w:ascii="Arial" w:hAnsi="Arial" w:cs="Arial"/>
          <w:sz w:val="20"/>
        </w:rPr>
        <w:t xml:space="preserve"> </w:t>
      </w:r>
      <w:r w:rsidRPr="0014416A">
        <w:rPr>
          <w:rFonts w:ascii="Arial" w:hAnsi="Arial" w:cs="Arial"/>
          <w:sz w:val="20"/>
          <w:szCs w:val="20"/>
        </w:rPr>
        <w:t>tytułu wypłaty odszkodowania, gdy jest nim osoba</w:t>
      </w:r>
      <w:r w:rsidRPr="0014416A">
        <w:rPr>
          <w:rFonts w:ascii="Arial" w:eastAsia="Arial Unicode MS" w:hAnsi="Arial" w:cs="Arial"/>
          <w:bCs/>
          <w:sz w:val="20"/>
          <w:szCs w:val="20"/>
        </w:rPr>
        <w:t>, za którą Ubezpiec</w:t>
      </w:r>
      <w:r>
        <w:rPr>
          <w:rFonts w:ascii="Arial" w:eastAsia="Arial Unicode MS" w:hAnsi="Arial" w:cs="Arial"/>
          <w:bCs/>
          <w:sz w:val="20"/>
          <w:szCs w:val="20"/>
        </w:rPr>
        <w:t>zający</w:t>
      </w:r>
      <w:r w:rsidRPr="0014416A">
        <w:rPr>
          <w:rFonts w:ascii="Arial" w:eastAsia="Arial Unicode MS" w:hAnsi="Arial" w:cs="Arial"/>
          <w:bCs/>
          <w:sz w:val="20"/>
          <w:szCs w:val="20"/>
        </w:rPr>
        <w:t xml:space="preserve"> ponosi odpowiedzialność - personel zatrudniony (świadczący pracę na podstawie umów o pracę oraz umów innych niż umowa o pracę) oraz osoby nie będące pracownikami Ubezpiecz</w:t>
      </w:r>
      <w:r>
        <w:rPr>
          <w:rFonts w:ascii="Arial" w:eastAsia="Arial Unicode MS" w:hAnsi="Arial" w:cs="Arial"/>
          <w:bCs/>
          <w:sz w:val="20"/>
          <w:szCs w:val="20"/>
        </w:rPr>
        <w:t>ającego</w:t>
      </w:r>
      <w:r w:rsidRPr="0014416A">
        <w:rPr>
          <w:rFonts w:ascii="Arial" w:eastAsia="Arial Unicode MS" w:hAnsi="Arial" w:cs="Arial"/>
          <w:bCs/>
          <w:sz w:val="20"/>
          <w:szCs w:val="20"/>
        </w:rPr>
        <w:t xml:space="preserve"> ani osobami świadczącymi pracę na podstawie umów innych niż umowa o pracę, za które Ubezpiecz</w:t>
      </w:r>
      <w:r>
        <w:rPr>
          <w:rFonts w:ascii="Arial" w:eastAsia="Arial Unicode MS" w:hAnsi="Arial" w:cs="Arial"/>
          <w:bCs/>
          <w:sz w:val="20"/>
          <w:szCs w:val="20"/>
        </w:rPr>
        <w:t>ający</w:t>
      </w:r>
      <w:r w:rsidRPr="0014416A">
        <w:rPr>
          <w:rFonts w:ascii="Arial" w:eastAsia="Arial Unicode MS" w:hAnsi="Arial" w:cs="Arial"/>
          <w:bCs/>
          <w:sz w:val="20"/>
          <w:szCs w:val="20"/>
        </w:rPr>
        <w:t xml:space="preserve"> ponosi odpowiedzialność w ramach stosunku prawnego łączącego strony, a w szczególności przez </w:t>
      </w:r>
      <w:r>
        <w:rPr>
          <w:rFonts w:ascii="Arial" w:eastAsia="Arial Unicode MS" w:hAnsi="Arial" w:cs="Arial"/>
          <w:bCs/>
          <w:sz w:val="20"/>
          <w:szCs w:val="20"/>
        </w:rPr>
        <w:t>stażystów</w:t>
      </w:r>
      <w:r w:rsidRPr="0014416A">
        <w:rPr>
          <w:rFonts w:ascii="Arial" w:eastAsia="Arial Unicode MS" w:hAnsi="Arial" w:cs="Arial"/>
          <w:bCs/>
          <w:sz w:val="20"/>
          <w:szCs w:val="20"/>
        </w:rPr>
        <w:t>, osoby odbywające praktyki zawodowe lub praktyczną naukę zawodu.</w:t>
      </w:r>
    </w:p>
    <w:p w:rsidR="00F67047" w:rsidRDefault="00F67047" w:rsidP="00F67047">
      <w:pPr>
        <w:pStyle w:val="Tekstpodstawowy21"/>
        <w:spacing w:before="120"/>
        <w:rPr>
          <w:rFonts w:ascii="Arial" w:hAnsi="Arial" w:cs="Arial"/>
          <w:sz w:val="20"/>
        </w:rPr>
      </w:pPr>
      <w:r w:rsidRPr="0014416A">
        <w:rPr>
          <w:rFonts w:ascii="Arial" w:hAnsi="Arial" w:cs="Arial"/>
          <w:sz w:val="20"/>
        </w:rPr>
        <w:t>Niniejsza klauzula nie dotyczy szkód wyrządzonych przez te osoby umyślnie.</w:t>
      </w:r>
      <w:r w:rsidRPr="009A7F26">
        <w:rPr>
          <w:rFonts w:ascii="Arial" w:hAnsi="Arial" w:cs="Arial"/>
          <w:sz w:val="20"/>
        </w:rPr>
        <w:t xml:space="preserve"> </w:t>
      </w:r>
    </w:p>
    <w:p w:rsidR="00F67047" w:rsidRDefault="00F67047" w:rsidP="00F67047">
      <w:pPr>
        <w:ind w:left="360"/>
        <w:rPr>
          <w:rFonts w:ascii="Arial" w:hAnsi="Arial" w:cs="Arial"/>
          <w:b/>
          <w:sz w:val="20"/>
          <w:szCs w:val="20"/>
        </w:rPr>
      </w:pPr>
    </w:p>
    <w:p w:rsidR="00F67047" w:rsidRDefault="00F67047" w:rsidP="00F67047">
      <w:pPr>
        <w:jc w:val="both"/>
        <w:rPr>
          <w:rFonts w:ascii="Arial" w:hAnsi="Arial" w:cs="Arial"/>
          <w:sz w:val="20"/>
        </w:rPr>
      </w:pPr>
      <w:r w:rsidRPr="00441E7B">
        <w:rPr>
          <w:rFonts w:ascii="Arial" w:hAnsi="Arial" w:cs="Arial"/>
          <w:b/>
          <w:bCs/>
          <w:sz w:val="20"/>
        </w:rPr>
        <w:t>KLAUZULA INFORMACJI</w:t>
      </w:r>
      <w:r w:rsidRPr="00A43B97">
        <w:rPr>
          <w:rFonts w:ascii="Arial" w:hAnsi="Arial" w:cs="Arial"/>
          <w:sz w:val="20"/>
        </w:rPr>
        <w:t xml:space="preserve"> dotyczących ryzyka  – zakład ubezpieczeń uznaje, że podczas zawierania umowy ubezpieczenia, były mu znane wszystkie okoliczności, które są niezbędne do oceny ryzyka, chyba że pewne informacje zostały świadomie zatajone</w:t>
      </w:r>
      <w:r w:rsidRPr="00F502C1">
        <w:rPr>
          <w:rFonts w:ascii="Arial" w:hAnsi="Arial" w:cs="Arial"/>
          <w:sz w:val="20"/>
        </w:rPr>
        <w:t>.</w:t>
      </w:r>
    </w:p>
    <w:p w:rsidR="00F67047" w:rsidRDefault="00F67047" w:rsidP="00F67047">
      <w:pPr>
        <w:rPr>
          <w:rFonts w:ascii="Arial" w:hAnsi="Arial" w:cs="Arial"/>
          <w:i/>
          <w:sz w:val="14"/>
          <w:szCs w:val="14"/>
        </w:rPr>
      </w:pPr>
    </w:p>
    <w:p w:rsidR="00F67047" w:rsidRDefault="00F67047" w:rsidP="00F67047">
      <w:pPr>
        <w:rPr>
          <w:rFonts w:ascii="Arial" w:hAnsi="Arial" w:cs="Arial"/>
          <w:i/>
          <w:sz w:val="14"/>
          <w:szCs w:val="14"/>
        </w:rPr>
      </w:pPr>
    </w:p>
    <w:p w:rsidR="00F67047" w:rsidRPr="00F502C1" w:rsidRDefault="00F67047" w:rsidP="00F67047">
      <w:pPr>
        <w:pStyle w:val="Nagwek2"/>
      </w:pPr>
      <w:r>
        <w:rPr>
          <w:i/>
          <w:sz w:val="14"/>
          <w:szCs w:val="14"/>
        </w:rPr>
        <w:br w:type="page"/>
      </w:r>
      <w:r>
        <w:t>IV</w:t>
      </w:r>
      <w:r w:rsidRPr="00F502C1">
        <w:t>. ZAKRES RYZYK DODATKOWYCH PODLEGAJĄCYCH OCENIE PRZEZ ZAMAWIAJĄCEGO</w:t>
      </w:r>
    </w:p>
    <w:p w:rsidR="00F67047" w:rsidRDefault="00F67047" w:rsidP="00F67047">
      <w:pPr>
        <w:rPr>
          <w:rFonts w:ascii="Arial" w:hAnsi="Arial" w:cs="Arial"/>
          <w:i/>
          <w:sz w:val="14"/>
          <w:szCs w:val="14"/>
        </w:rPr>
      </w:pP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380"/>
        <w:gridCol w:w="1039"/>
      </w:tblGrid>
      <w:tr w:rsidR="00487430" w:rsidRPr="00F502C1" w:rsidTr="0048743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0" w:rsidRPr="00F502C1" w:rsidRDefault="00487430" w:rsidP="00672872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0" w:rsidRPr="00F502C1" w:rsidRDefault="00487430" w:rsidP="00672872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Rodzaj ryzyka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0" w:rsidRPr="00F502C1" w:rsidRDefault="00487430" w:rsidP="00672872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Ilość punktów</w:t>
            </w:r>
          </w:p>
        </w:tc>
      </w:tr>
    </w:tbl>
    <w:p w:rsidR="00487430" w:rsidRDefault="00487430" w:rsidP="00F67047">
      <w:pPr>
        <w:rPr>
          <w:rFonts w:ascii="Arial" w:hAnsi="Arial" w:cs="Arial"/>
          <w:i/>
          <w:sz w:val="14"/>
          <w:szCs w:val="14"/>
        </w:rPr>
      </w:pPr>
    </w:p>
    <w:p w:rsidR="00487430" w:rsidRPr="00A26C57" w:rsidRDefault="00487430" w:rsidP="00487430">
      <w:pPr>
        <w:pStyle w:val="Nagwek4"/>
        <w:widowControl w:val="0"/>
        <w:numPr>
          <w:ilvl w:val="0"/>
          <w:numId w:val="45"/>
        </w:numPr>
        <w:suppressAutoHyphens/>
        <w:spacing w:line="360" w:lineRule="auto"/>
        <w:rPr>
          <w:rFonts w:ascii="Arial" w:hAnsi="Arial" w:cs="Arial"/>
          <w:bCs w:val="0"/>
          <w:sz w:val="20"/>
        </w:rPr>
      </w:pPr>
      <w:r w:rsidRPr="00A26C57">
        <w:rPr>
          <w:rFonts w:ascii="Arial" w:hAnsi="Arial" w:cs="Arial"/>
          <w:bCs w:val="0"/>
          <w:sz w:val="20"/>
        </w:rPr>
        <w:t>Ubezpieczenie OC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062"/>
      </w:tblGrid>
      <w:tr w:rsidR="00487430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487430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A26C5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D2391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pokrycie kosztów holowania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pojazdu po kolizji</w:t>
            </w:r>
            <w:r w:rsidR="00D23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C57">
              <w:rPr>
                <w:rFonts w:ascii="Arial" w:hAnsi="Arial" w:cs="Arial"/>
                <w:sz w:val="20"/>
                <w:szCs w:val="20"/>
              </w:rPr>
              <w:t>z innym pojazdem</w:t>
            </w:r>
            <w:r w:rsidR="00D23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C57">
              <w:rPr>
                <w:rFonts w:ascii="Arial" w:hAnsi="Arial" w:cs="Arial"/>
                <w:sz w:val="20"/>
                <w:szCs w:val="20"/>
              </w:rPr>
              <w:t>do 150 km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D23912" w:rsidP="00487430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D23912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2" w:rsidRPr="00A26C57" w:rsidRDefault="00D23912" w:rsidP="00D23912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A26C5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2" w:rsidRPr="00A26C57" w:rsidRDefault="00D23912" w:rsidP="00D2391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 xml:space="preserve">pokrycie kosztów naprawy pojazdu </w:t>
            </w:r>
            <w:r w:rsidRPr="00A26C57">
              <w:rPr>
                <w:rFonts w:ascii="Arial" w:hAnsi="Arial" w:cs="Arial"/>
                <w:sz w:val="20"/>
                <w:szCs w:val="20"/>
              </w:rPr>
              <w:t>na miejscu po kolizji z innym pojazdem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2" w:rsidRPr="00A26C57" w:rsidRDefault="00D23912" w:rsidP="00D23912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3912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2" w:rsidRPr="00A26C57" w:rsidRDefault="00D23912" w:rsidP="00D23912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A26C57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2" w:rsidRPr="00A26C57" w:rsidRDefault="00D23912" w:rsidP="00D2391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 xml:space="preserve">pokrycie kosztów </w:t>
            </w:r>
            <w:r w:rsidRPr="00A26C57">
              <w:rPr>
                <w:rFonts w:ascii="Arial" w:hAnsi="Arial" w:cs="Arial"/>
                <w:sz w:val="20"/>
                <w:szCs w:val="20"/>
              </w:rPr>
              <w:t>parkowania pojazdu po kolizji z innym pojazdem poza godzinami pracy warsztatu (np. w porze nocnej lub w dni wolne od pracy) do 3 dni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2" w:rsidRPr="00A26C57" w:rsidRDefault="00D23912" w:rsidP="00D23912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</w:tbl>
    <w:p w:rsidR="00487430" w:rsidRPr="00A26C57" w:rsidRDefault="00487430" w:rsidP="00487430">
      <w:pPr>
        <w:spacing w:line="276" w:lineRule="auto"/>
      </w:pPr>
    </w:p>
    <w:p w:rsidR="00487430" w:rsidRPr="0030014C" w:rsidRDefault="00487430" w:rsidP="00487430">
      <w:pPr>
        <w:pStyle w:val="Nagwek4"/>
        <w:widowControl w:val="0"/>
        <w:numPr>
          <w:ilvl w:val="0"/>
          <w:numId w:val="45"/>
        </w:numPr>
        <w:suppressAutoHyphens/>
        <w:spacing w:line="276" w:lineRule="auto"/>
        <w:rPr>
          <w:rFonts w:ascii="Arial" w:hAnsi="Arial" w:cs="Arial"/>
          <w:bCs w:val="0"/>
          <w:sz w:val="20"/>
        </w:rPr>
      </w:pPr>
      <w:r w:rsidRPr="0030014C">
        <w:rPr>
          <w:rFonts w:ascii="Arial" w:hAnsi="Arial" w:cs="Arial"/>
          <w:bCs w:val="0"/>
          <w:sz w:val="20"/>
        </w:rPr>
        <w:t>Ubezpieczenie AC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062"/>
      </w:tblGrid>
      <w:tr w:rsidR="00487430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DC1354" w:rsidP="00487430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7430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26C5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b/>
                <w:sz w:val="20"/>
              </w:rPr>
              <w:t>pokrycie kosztów holowania</w:t>
            </w:r>
            <w:r w:rsidR="00DC1354">
              <w:rPr>
                <w:rFonts w:ascii="Arial" w:hAnsi="Arial" w:cs="Arial"/>
                <w:b/>
                <w:sz w:val="20"/>
              </w:rPr>
              <w:t xml:space="preserve"> do warsztatu lub siedziby ubezpieczonego wskutek wypadku lub awarii</w:t>
            </w:r>
            <w:r w:rsidRPr="00A26C5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A26C57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</w:rPr>
              <w:t xml:space="preserve"> 2 000,00 PLN na jedno i wszystkie zdarzenia w rocznym okresie ubezpieczenia</w:t>
            </w:r>
            <w:r w:rsidR="00212161">
              <w:rPr>
                <w:rFonts w:ascii="Arial" w:hAnsi="Arial" w:cs="Arial"/>
                <w:sz w:val="20"/>
              </w:rPr>
              <w:t xml:space="preserve"> </w:t>
            </w:r>
            <w:r w:rsidRPr="00A26C57">
              <w:rPr>
                <w:rFonts w:ascii="Arial" w:hAnsi="Arial" w:cs="Arial"/>
                <w:sz w:val="20"/>
              </w:rPr>
              <w:t>– dla zdarzeń n</w:t>
            </w:r>
            <w:r>
              <w:rPr>
                <w:rFonts w:ascii="Arial" w:hAnsi="Arial" w:cs="Arial"/>
                <w:sz w:val="20"/>
              </w:rPr>
              <w:t>a terytorium RP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FE3BFB" w:rsidP="00487430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DC1354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4" w:rsidRPr="00A26C57" w:rsidRDefault="00DC1354" w:rsidP="00DC1354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4" w:rsidRPr="00A26C57" w:rsidRDefault="00DC1354" w:rsidP="00DC1354">
            <w:pPr>
              <w:pStyle w:val="Tekstpodstawowy21"/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b/>
                <w:sz w:val="20"/>
              </w:rPr>
              <w:t>pokrycie kosztów holowania</w:t>
            </w:r>
            <w:r>
              <w:rPr>
                <w:rFonts w:ascii="Arial" w:hAnsi="Arial" w:cs="Arial"/>
                <w:b/>
                <w:sz w:val="20"/>
              </w:rPr>
              <w:t xml:space="preserve"> do warsztatu lub siedziby ubezpieczonego wskutek wypadku lub awarii</w:t>
            </w:r>
            <w:r w:rsidRPr="00A26C5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</w:t>
            </w:r>
            <w:r w:rsidRPr="00A26C57">
              <w:rPr>
                <w:rFonts w:ascii="Arial" w:hAnsi="Arial" w:cs="Arial"/>
                <w:sz w:val="20"/>
              </w:rPr>
              <w:t> 000,00 PLN na jedno i wszystkie zdarzenia w rocznym okresie ubezpieczenia</w:t>
            </w:r>
            <w:r w:rsidR="00212161">
              <w:rPr>
                <w:rFonts w:ascii="Arial" w:hAnsi="Arial" w:cs="Arial"/>
                <w:sz w:val="20"/>
              </w:rPr>
              <w:t xml:space="preserve"> </w:t>
            </w:r>
            <w:r w:rsidRPr="00A26C57">
              <w:rPr>
                <w:rFonts w:ascii="Arial" w:hAnsi="Arial" w:cs="Arial"/>
                <w:sz w:val="20"/>
              </w:rPr>
              <w:t>– dla zdarzeń n</w:t>
            </w:r>
            <w:r>
              <w:rPr>
                <w:rFonts w:ascii="Arial" w:hAnsi="Arial" w:cs="Arial"/>
                <w:sz w:val="20"/>
              </w:rPr>
              <w:t>a terytorium RP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4" w:rsidRPr="00212161" w:rsidRDefault="00D23912" w:rsidP="00DC1354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</w:p>
        </w:tc>
      </w:tr>
      <w:tr w:rsidR="00487430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C1354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b/>
                <w:sz w:val="20"/>
              </w:rPr>
              <w:t>pokrycie kosztów naprawy</w:t>
            </w:r>
            <w:r w:rsidR="00DC1354">
              <w:rPr>
                <w:rFonts w:ascii="Arial" w:hAnsi="Arial" w:cs="Arial"/>
                <w:b/>
                <w:sz w:val="20"/>
              </w:rPr>
              <w:t xml:space="preserve"> na miejscu </w:t>
            </w:r>
            <w:r w:rsidR="00212161">
              <w:rPr>
                <w:rFonts w:ascii="Arial" w:hAnsi="Arial" w:cs="Arial"/>
                <w:b/>
                <w:sz w:val="20"/>
              </w:rPr>
              <w:t>zdarzenia wskutek wypadku lub</w:t>
            </w:r>
            <w:r w:rsidR="00DC1354">
              <w:rPr>
                <w:rFonts w:ascii="Arial" w:hAnsi="Arial" w:cs="Arial"/>
                <w:b/>
                <w:sz w:val="20"/>
              </w:rPr>
              <w:t xml:space="preserve"> awarii</w:t>
            </w:r>
            <w:r w:rsidRPr="00A26C5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A26C57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</w:rPr>
              <w:t xml:space="preserve"> 1 000,00 PLN na jedno i wszystkie zdarzenia w rocznym okresie ubezpieczenia – dla zdarzeń na RP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FE3BFB" w:rsidP="00487430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212161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1" w:rsidRPr="00A26C57" w:rsidRDefault="00212161" w:rsidP="00212161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1" w:rsidRPr="00A26C57" w:rsidRDefault="00212161" w:rsidP="00212161">
            <w:pPr>
              <w:pStyle w:val="Tekstpodstawowy21"/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b/>
                <w:sz w:val="20"/>
              </w:rPr>
              <w:t>pokrycie kosztów naprawy</w:t>
            </w:r>
            <w:r>
              <w:rPr>
                <w:rFonts w:ascii="Arial" w:hAnsi="Arial" w:cs="Arial"/>
                <w:b/>
                <w:sz w:val="20"/>
              </w:rPr>
              <w:t xml:space="preserve"> na miejscu zdarzenia wskutek wypadku lub awarii</w:t>
            </w:r>
            <w:r w:rsidRPr="00A26C5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</w:t>
            </w:r>
            <w:r w:rsidRPr="00A26C57">
              <w:rPr>
                <w:rFonts w:ascii="Arial" w:hAnsi="Arial" w:cs="Arial"/>
                <w:sz w:val="20"/>
              </w:rPr>
              <w:t>00,00 PLN na jedno i wszystkie zdarzenia w rocznym okresie ubezpieczenia – dla zdarzeń na RP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1" w:rsidRPr="00212161" w:rsidRDefault="00212161" w:rsidP="00212161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2161"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487430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>Ograniczenia odszkodowawcze w odniesieniu do ryzyk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487430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A26C5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487430" w:rsidRDefault="00487430" w:rsidP="004874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30">
              <w:rPr>
                <w:rFonts w:ascii="Arial" w:hAnsi="Arial" w:cs="Arial"/>
                <w:sz w:val="20"/>
                <w:szCs w:val="20"/>
              </w:rPr>
              <w:t>Franszyza integralna: 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487430" w:rsidRPr="00A26C57" w:rsidTr="0067287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A26C5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487430" w:rsidRDefault="00487430" w:rsidP="004874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30">
              <w:rPr>
                <w:rFonts w:ascii="Arial" w:hAnsi="Arial" w:cs="Arial"/>
                <w:sz w:val="20"/>
                <w:szCs w:val="20"/>
              </w:rPr>
              <w:t>Franszyza integralna: 300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0" w:rsidRPr="00A26C57" w:rsidRDefault="00487430" w:rsidP="00487430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26C57">
              <w:rPr>
                <w:rFonts w:ascii="Arial" w:hAnsi="Arial" w:cs="Arial"/>
                <w:bCs/>
                <w:sz w:val="20"/>
              </w:rPr>
              <w:t>5</w:t>
            </w:r>
          </w:p>
        </w:tc>
      </w:tr>
    </w:tbl>
    <w:p w:rsidR="00487430" w:rsidRDefault="00487430" w:rsidP="00487430">
      <w:pPr>
        <w:pStyle w:val="Nagwek4"/>
        <w:widowControl w:val="0"/>
        <w:suppressAutoHyphens/>
        <w:spacing w:line="360" w:lineRule="auto"/>
        <w:ind w:left="720"/>
        <w:rPr>
          <w:rFonts w:ascii="Arial" w:hAnsi="Arial" w:cs="Arial"/>
          <w:bCs w:val="0"/>
          <w:sz w:val="20"/>
        </w:rPr>
      </w:pPr>
    </w:p>
    <w:p w:rsidR="00487430" w:rsidRPr="00487430" w:rsidRDefault="00487430" w:rsidP="00487430">
      <w:pPr>
        <w:pStyle w:val="Nagwek4"/>
        <w:widowControl w:val="0"/>
        <w:numPr>
          <w:ilvl w:val="0"/>
          <w:numId w:val="45"/>
        </w:numPr>
        <w:suppressAutoHyphens/>
        <w:spacing w:line="360" w:lineRule="auto"/>
        <w:rPr>
          <w:rFonts w:ascii="Arial" w:hAnsi="Arial" w:cs="Arial"/>
          <w:bCs w:val="0"/>
          <w:sz w:val="20"/>
        </w:rPr>
      </w:pPr>
      <w:r w:rsidRPr="00A26C57">
        <w:rPr>
          <w:rFonts w:ascii="Arial" w:hAnsi="Arial" w:cs="Arial"/>
          <w:bCs w:val="0"/>
          <w:sz w:val="20"/>
        </w:rPr>
        <w:t>Ubezpieczenie NNW kierowcy i pasażerów  – NIE DOTYCZY</w:t>
      </w:r>
    </w:p>
    <w:p w:rsidR="00487430" w:rsidRPr="00A26C57" w:rsidRDefault="00487430" w:rsidP="00487430">
      <w:pPr>
        <w:spacing w:line="360" w:lineRule="auto"/>
        <w:rPr>
          <w:rFonts w:ascii="Arial" w:hAnsi="Arial" w:cs="Arial"/>
          <w:i/>
          <w:sz w:val="14"/>
          <w:szCs w:val="14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062"/>
      </w:tblGrid>
      <w:tr w:rsidR="00487430" w:rsidRPr="00A26C57" w:rsidTr="00672872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0" w:rsidRPr="00A26C57" w:rsidRDefault="00487430" w:rsidP="0067287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0" w:rsidRPr="00A26C57" w:rsidRDefault="00487430" w:rsidP="00672872">
            <w:pPr>
              <w:pStyle w:val="Tekstpodstawowy22"/>
              <w:tabs>
                <w:tab w:val="num" w:pos="360"/>
              </w:tabs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26C57">
              <w:rPr>
                <w:rFonts w:ascii="Arial" w:hAnsi="Arial" w:cs="Arial"/>
                <w:b/>
                <w:sz w:val="20"/>
                <w:u w:val="single"/>
              </w:rPr>
              <w:t>Łączna liczba punkt</w:t>
            </w:r>
            <w:r>
              <w:rPr>
                <w:rFonts w:ascii="Arial" w:hAnsi="Arial" w:cs="Arial"/>
                <w:b/>
                <w:sz w:val="20"/>
                <w:u w:val="single"/>
              </w:rPr>
              <w:t>ów do uzyskania</w:t>
            </w:r>
            <w:r w:rsidRPr="00A26C57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0" w:rsidRPr="00A26C57" w:rsidRDefault="00487430" w:rsidP="006728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6C5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487430" w:rsidRPr="00487430" w:rsidRDefault="00487430" w:rsidP="00F67047">
      <w:pPr>
        <w:rPr>
          <w:rFonts w:ascii="Arial" w:hAnsi="Arial" w:cs="Arial"/>
          <w:i/>
          <w:sz w:val="14"/>
          <w:szCs w:val="14"/>
        </w:rPr>
      </w:pPr>
    </w:p>
    <w:p w:rsidR="00487430" w:rsidRDefault="00487430" w:rsidP="00F67047">
      <w:pPr>
        <w:rPr>
          <w:rFonts w:ascii="Arial" w:hAnsi="Arial" w:cs="Arial"/>
          <w:i/>
          <w:sz w:val="14"/>
          <w:szCs w:val="14"/>
        </w:rPr>
      </w:pPr>
    </w:p>
    <w:p w:rsidR="00487430" w:rsidRDefault="00487430" w:rsidP="00F67047">
      <w:pPr>
        <w:rPr>
          <w:rFonts w:ascii="Arial" w:hAnsi="Arial" w:cs="Arial"/>
          <w:i/>
          <w:sz w:val="14"/>
          <w:szCs w:val="14"/>
        </w:rPr>
      </w:pPr>
    </w:p>
    <w:p w:rsidR="00F67047" w:rsidRDefault="00F67047" w:rsidP="00F67047">
      <w:pPr>
        <w:rPr>
          <w:rFonts w:ascii="Arial" w:hAnsi="Arial" w:cs="Arial"/>
          <w:i/>
          <w:sz w:val="14"/>
          <w:szCs w:val="14"/>
        </w:rPr>
      </w:pPr>
    </w:p>
    <w:p w:rsidR="004F5169" w:rsidRDefault="004F5169" w:rsidP="00F67047">
      <w:pPr>
        <w:rPr>
          <w:rFonts w:ascii="Arial" w:hAnsi="Arial" w:cs="Arial"/>
          <w:i/>
          <w:sz w:val="14"/>
          <w:szCs w:val="14"/>
        </w:rPr>
      </w:pPr>
    </w:p>
    <w:p w:rsidR="00F67047" w:rsidRDefault="00F67047" w:rsidP="00F67047">
      <w:pPr>
        <w:rPr>
          <w:rFonts w:ascii="Arial" w:hAnsi="Arial" w:cs="Arial"/>
          <w:i/>
          <w:sz w:val="14"/>
          <w:szCs w:val="14"/>
        </w:rPr>
      </w:pPr>
    </w:p>
    <w:p w:rsidR="00F67047" w:rsidRDefault="00F67047" w:rsidP="00F67047">
      <w:pPr>
        <w:rPr>
          <w:rFonts w:ascii="Arial" w:hAnsi="Arial" w:cs="Arial"/>
          <w:i/>
          <w:sz w:val="14"/>
          <w:szCs w:val="14"/>
        </w:rPr>
      </w:pPr>
    </w:p>
    <w:p w:rsidR="00F67047" w:rsidRPr="00F502C1" w:rsidRDefault="00F67047" w:rsidP="00F67047">
      <w:pPr>
        <w:rPr>
          <w:rFonts w:ascii="Arial" w:hAnsi="Arial" w:cs="Arial"/>
          <w:i/>
          <w:sz w:val="14"/>
          <w:szCs w:val="14"/>
        </w:rPr>
      </w:pPr>
    </w:p>
    <w:p w:rsidR="00F67047" w:rsidRPr="00F502C1" w:rsidRDefault="00F67047" w:rsidP="00F67047">
      <w:pPr>
        <w:rPr>
          <w:rFonts w:ascii="Arial" w:hAnsi="Arial" w:cs="Arial"/>
          <w:i/>
          <w:sz w:val="14"/>
          <w:szCs w:val="14"/>
        </w:rPr>
      </w:pPr>
      <w:r w:rsidRPr="00F502C1">
        <w:rPr>
          <w:rFonts w:ascii="Arial" w:hAnsi="Arial" w:cs="Arial"/>
          <w:i/>
          <w:sz w:val="14"/>
          <w:szCs w:val="14"/>
        </w:rPr>
        <w:t xml:space="preserve">ZASTRZEŻENIA PRAWNE - Prawa autorskie </w:t>
      </w:r>
    </w:p>
    <w:p w:rsidR="00F67047" w:rsidRPr="00F502C1" w:rsidRDefault="00F67047" w:rsidP="00F67047">
      <w:pPr>
        <w:rPr>
          <w:rFonts w:ascii="Arial" w:hAnsi="Arial" w:cs="Arial"/>
          <w:i/>
          <w:sz w:val="14"/>
          <w:szCs w:val="14"/>
        </w:rPr>
      </w:pPr>
    </w:p>
    <w:p w:rsidR="00F67047" w:rsidRPr="00F502C1" w:rsidRDefault="00F67047" w:rsidP="00F67047">
      <w:pPr>
        <w:jc w:val="both"/>
        <w:rPr>
          <w:rFonts w:ascii="Arial" w:hAnsi="Arial" w:cs="Arial"/>
          <w:i/>
          <w:sz w:val="14"/>
          <w:szCs w:val="14"/>
        </w:rPr>
      </w:pPr>
      <w:r w:rsidRPr="00F502C1">
        <w:rPr>
          <w:rFonts w:ascii="Arial" w:hAnsi="Arial" w:cs="Arial"/>
          <w:i/>
          <w:sz w:val="14"/>
          <w:szCs w:val="14"/>
        </w:rPr>
        <w:t xml:space="preserve">Powyższy OPIS PRZEDMIOTU ZAMÓWIENIA, a w szczególności SZCZEGÓLNE WARUNKI UBEZPIECZENIA WYMAGANE PRZEZ ZAMAWIAJĄCEGO oraz ZAKRES RYZYK DODATKOWYCH PODLEGAJĄCYCH OCENIE PRZEZ ZAMAWIAJĄCEGO stanowią własność intelektualną METROPOLIS Kancelaria Brokerów Ubezpieczeniowych Sp. z o.o. oraz są chronione prawem autorskim, krajowym i zagranicznym. </w:t>
      </w:r>
    </w:p>
    <w:p w:rsidR="00F67047" w:rsidRPr="00F502C1" w:rsidRDefault="00F67047" w:rsidP="00F67047">
      <w:pPr>
        <w:jc w:val="both"/>
        <w:rPr>
          <w:rFonts w:ascii="Arial" w:hAnsi="Arial" w:cs="Arial"/>
          <w:i/>
          <w:sz w:val="14"/>
          <w:szCs w:val="14"/>
        </w:rPr>
      </w:pPr>
    </w:p>
    <w:p w:rsidR="00F67047" w:rsidRPr="00F502C1" w:rsidRDefault="00F67047" w:rsidP="00F67047">
      <w:pPr>
        <w:jc w:val="both"/>
        <w:rPr>
          <w:rFonts w:ascii="Arial" w:hAnsi="Arial" w:cs="Arial"/>
          <w:i/>
          <w:sz w:val="14"/>
          <w:szCs w:val="14"/>
        </w:rPr>
      </w:pPr>
      <w:r w:rsidRPr="00F502C1">
        <w:rPr>
          <w:rFonts w:ascii="Arial" w:hAnsi="Arial" w:cs="Arial"/>
          <w:i/>
          <w:sz w:val="14"/>
          <w:szCs w:val="14"/>
        </w:rPr>
        <w:t>Wykorzystanie treści, zawartych w OPIS PRZEDMIOTU ZAMÓWIENIA wymaga zgody wyrażonej w formie pisemnej pod rygorem nieważności.</w:t>
      </w:r>
    </w:p>
    <w:p w:rsidR="00F67047" w:rsidRPr="00F502C1" w:rsidRDefault="00F67047" w:rsidP="00F67047">
      <w:pPr>
        <w:jc w:val="both"/>
        <w:rPr>
          <w:rFonts w:ascii="Arial" w:hAnsi="Arial" w:cs="Arial"/>
          <w:i/>
          <w:sz w:val="14"/>
          <w:szCs w:val="14"/>
        </w:rPr>
      </w:pPr>
    </w:p>
    <w:p w:rsidR="00F67047" w:rsidRPr="00F502C1" w:rsidRDefault="00F67047" w:rsidP="00F67047">
      <w:pPr>
        <w:jc w:val="both"/>
        <w:rPr>
          <w:rFonts w:ascii="Arial" w:hAnsi="Arial" w:cs="Arial"/>
          <w:i/>
          <w:sz w:val="14"/>
          <w:szCs w:val="14"/>
        </w:rPr>
      </w:pPr>
      <w:r w:rsidRPr="00F502C1">
        <w:rPr>
          <w:rFonts w:ascii="Arial" w:hAnsi="Arial" w:cs="Arial"/>
          <w:i/>
          <w:sz w:val="14"/>
          <w:szCs w:val="14"/>
        </w:rPr>
        <w:t xml:space="preserve">W szczególności wykorzystanie zawartych w OPIS PRZEDMIOTU ZAMÓWIENIA treści nie może nastąpić w jakimkolwiek celu, będącym działalnością konkurencyjną w stosunku do zakresu działania METROPOLIS Kancelaria Brokerów Ubezpieczeniowych Sp. z o.o.  </w:t>
      </w:r>
    </w:p>
    <w:p w:rsidR="00F67047" w:rsidRPr="00F502C1" w:rsidRDefault="00F67047" w:rsidP="00F67047">
      <w:pPr>
        <w:rPr>
          <w:rFonts w:ascii="Arial" w:hAnsi="Arial" w:cs="Arial"/>
          <w:i/>
          <w:sz w:val="14"/>
          <w:szCs w:val="14"/>
        </w:rPr>
      </w:pPr>
    </w:p>
    <w:p w:rsidR="0048209A" w:rsidRDefault="0048209A"/>
    <w:sectPr w:rsidR="0048209A" w:rsidSect="00B2549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72" w:rsidRDefault="00672872" w:rsidP="00F67047">
      <w:r>
        <w:separator/>
      </w:r>
    </w:p>
  </w:endnote>
  <w:endnote w:type="continuationSeparator" w:id="0">
    <w:p w:rsidR="00672872" w:rsidRDefault="00672872" w:rsidP="00F6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72" w:rsidRDefault="00672872" w:rsidP="00F67047">
      <w:r>
        <w:separator/>
      </w:r>
    </w:p>
  </w:footnote>
  <w:footnote w:type="continuationSeparator" w:id="0">
    <w:p w:rsidR="00672872" w:rsidRDefault="00672872" w:rsidP="00F6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72" w:rsidRPr="00F67047" w:rsidRDefault="00672872" w:rsidP="00E6691E">
    <w:pPr>
      <w:pStyle w:val="Nagwek"/>
      <w:numPr>
        <w:ilvl w:val="0"/>
        <w:numId w:val="0"/>
      </w:numPr>
      <w:pBdr>
        <w:bottom w:val="single" w:sz="4" w:space="1" w:color="auto"/>
      </w:pBdr>
      <w:tabs>
        <w:tab w:val="left" w:pos="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Opis przedmiotu zamówienia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72" w:rsidRPr="008A49DC" w:rsidRDefault="00672872" w:rsidP="00B25493">
    <w:pPr>
      <w:pStyle w:val="Nagwek"/>
      <w:numPr>
        <w:ilvl w:val="0"/>
        <w:numId w:val="0"/>
      </w:numPr>
      <w:pBdr>
        <w:bottom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C966E3">
      <w:rPr>
        <w:rFonts w:ascii="Arial" w:hAnsi="Arial" w:cs="Arial"/>
        <w:i/>
        <w:iCs/>
        <w:sz w:val="16"/>
        <w:szCs w:val="16"/>
      </w:rPr>
      <w:t>„Zakład Gospodarki Odpadami” Sp. z o.o. w Jarocinie</w:t>
    </w:r>
  </w:p>
  <w:p w:rsidR="00672872" w:rsidRPr="0042086E" w:rsidRDefault="00672872" w:rsidP="004E57DE">
    <w:pPr>
      <w:pStyle w:val="Nagwek"/>
      <w:numPr>
        <w:ilvl w:val="0"/>
        <w:numId w:val="0"/>
      </w:numPr>
      <w:pBdr>
        <w:bottom w:val="single" w:sz="4" w:space="1" w:color="auto"/>
      </w:pBdr>
      <w:tabs>
        <w:tab w:val="left" w:pos="0"/>
      </w:tabs>
      <w:jc w:val="right"/>
      <w:rPr>
        <w:rFonts w:ascii="Arial" w:hAnsi="Arial" w:cs="Arial"/>
        <w:sz w:val="16"/>
      </w:rPr>
    </w:pPr>
    <w:r>
      <w:rPr>
        <w:sz w:val="16"/>
      </w:rPr>
      <w:tab/>
    </w:r>
    <w:r>
      <w:rPr>
        <w:rFonts w:ascii="Arial" w:hAnsi="Arial" w:cs="Arial"/>
        <w:sz w:val="16"/>
      </w:rPr>
      <w:t>Opis przedmiotu zamówienia</w:t>
    </w:r>
  </w:p>
  <w:p w:rsidR="00672872" w:rsidRPr="00F94E5B" w:rsidRDefault="00672872">
    <w:pPr>
      <w:pStyle w:val="Nagwek"/>
      <w:numPr>
        <w:ilvl w:val="0"/>
        <w:numId w:val="0"/>
      </w:numPr>
      <w:rPr>
        <w:sz w:val="16"/>
      </w:rPr>
    </w:pPr>
    <w:r>
      <w:rPr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1C5E12"/>
    <w:multiLevelType w:val="hybridMultilevel"/>
    <w:tmpl w:val="D4BA87FE"/>
    <w:lvl w:ilvl="0" w:tplc="7A90896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095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A9618A"/>
    <w:multiLevelType w:val="multilevel"/>
    <w:tmpl w:val="007A9FD8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1823"/>
        </w:tabs>
        <w:ind w:left="1823" w:hanging="576"/>
      </w:pPr>
      <w:rPr>
        <w:rFonts w:hint="default"/>
      </w:rPr>
    </w:lvl>
    <w:lvl w:ilvl="2">
      <w:start w:val="1"/>
      <w:numFmt w:val="decimal"/>
      <w:pStyle w:val="Nagwek3"/>
      <w:lvlText w:val=".%2.%1"/>
      <w:lvlJc w:val="left"/>
      <w:pPr>
        <w:tabs>
          <w:tab w:val="num" w:pos="1967"/>
        </w:tabs>
        <w:ind w:left="19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1"/>
        </w:tabs>
        <w:ind w:left="211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257"/>
        </w:tabs>
        <w:ind w:left="2257" w:hanging="101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399"/>
        </w:tabs>
        <w:ind w:left="239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543"/>
        </w:tabs>
        <w:ind w:left="254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687"/>
        </w:tabs>
        <w:ind w:left="268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831"/>
        </w:tabs>
        <w:ind w:left="2831" w:hanging="1584"/>
      </w:pPr>
      <w:rPr>
        <w:rFonts w:hint="default"/>
      </w:rPr>
    </w:lvl>
  </w:abstractNum>
  <w:abstractNum w:abstractNumId="4">
    <w:nsid w:val="05C515F4"/>
    <w:multiLevelType w:val="hybridMultilevel"/>
    <w:tmpl w:val="0972DFE2"/>
    <w:lvl w:ilvl="0" w:tplc="77823F4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8210A">
      <w:start w:val="5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94CCD"/>
    <w:multiLevelType w:val="hybridMultilevel"/>
    <w:tmpl w:val="352C39C8"/>
    <w:lvl w:ilvl="0" w:tplc="7A90896E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351E4"/>
    <w:multiLevelType w:val="hybridMultilevel"/>
    <w:tmpl w:val="E1ECC4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063251"/>
    <w:multiLevelType w:val="hybridMultilevel"/>
    <w:tmpl w:val="F6DE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121FE"/>
    <w:multiLevelType w:val="hybridMultilevel"/>
    <w:tmpl w:val="FE54AA8E"/>
    <w:lvl w:ilvl="0" w:tplc="77823F4A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E54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E8533F"/>
    <w:multiLevelType w:val="hybridMultilevel"/>
    <w:tmpl w:val="CBCC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8364E"/>
    <w:multiLevelType w:val="hybridMultilevel"/>
    <w:tmpl w:val="1CFEB42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486B45"/>
    <w:multiLevelType w:val="hybridMultilevel"/>
    <w:tmpl w:val="19320174"/>
    <w:lvl w:ilvl="0" w:tplc="77823F4A">
      <w:start w:val="1"/>
      <w:numFmt w:val="decimal"/>
      <w:lvlText w:val="%1."/>
      <w:lvlJc w:val="left"/>
      <w:pPr>
        <w:tabs>
          <w:tab w:val="num" w:pos="90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12F76"/>
    <w:multiLevelType w:val="hybridMultilevel"/>
    <w:tmpl w:val="0966F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5417C"/>
    <w:multiLevelType w:val="hybridMultilevel"/>
    <w:tmpl w:val="F372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A30FD"/>
    <w:multiLevelType w:val="hybridMultilevel"/>
    <w:tmpl w:val="31F263FA"/>
    <w:lvl w:ilvl="0" w:tplc="6ABE54F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2526B"/>
    <w:multiLevelType w:val="hybridMultilevel"/>
    <w:tmpl w:val="B3FE9060"/>
    <w:lvl w:ilvl="0" w:tplc="90267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C1389"/>
    <w:multiLevelType w:val="hybridMultilevel"/>
    <w:tmpl w:val="7D88357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E485B20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A6B8D"/>
    <w:multiLevelType w:val="hybridMultilevel"/>
    <w:tmpl w:val="8B4C5F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E54F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43DE7"/>
    <w:multiLevelType w:val="hybridMultilevel"/>
    <w:tmpl w:val="31E43D78"/>
    <w:lvl w:ilvl="0" w:tplc="77823F4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73398"/>
    <w:multiLevelType w:val="hybridMultilevel"/>
    <w:tmpl w:val="0EEE3B8C"/>
    <w:lvl w:ilvl="0" w:tplc="77823F4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A3F0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9425D0"/>
    <w:multiLevelType w:val="hybridMultilevel"/>
    <w:tmpl w:val="28AEFFD4"/>
    <w:lvl w:ilvl="0" w:tplc="F5DA6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6505E"/>
    <w:multiLevelType w:val="hybridMultilevel"/>
    <w:tmpl w:val="B6288A30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05986"/>
    <w:multiLevelType w:val="hybridMultilevel"/>
    <w:tmpl w:val="5330A9D2"/>
    <w:lvl w:ilvl="0" w:tplc="A3F0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8856995"/>
    <w:multiLevelType w:val="hybridMultilevel"/>
    <w:tmpl w:val="9D6CB5B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4F2A64"/>
    <w:multiLevelType w:val="hybridMultilevel"/>
    <w:tmpl w:val="16CC19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E54F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96813"/>
    <w:multiLevelType w:val="hybridMultilevel"/>
    <w:tmpl w:val="EE5E123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22EA2"/>
    <w:multiLevelType w:val="hybridMultilevel"/>
    <w:tmpl w:val="81681C4C"/>
    <w:lvl w:ilvl="0" w:tplc="90267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641F0D"/>
    <w:multiLevelType w:val="hybridMultilevel"/>
    <w:tmpl w:val="AE347D7E"/>
    <w:lvl w:ilvl="0" w:tplc="92FC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E01D1"/>
    <w:multiLevelType w:val="hybridMultilevel"/>
    <w:tmpl w:val="E04C4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3A1F5F"/>
    <w:multiLevelType w:val="hybridMultilevel"/>
    <w:tmpl w:val="4F7CA3B6"/>
    <w:lvl w:ilvl="0" w:tplc="B64AC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92C75"/>
    <w:multiLevelType w:val="hybridMultilevel"/>
    <w:tmpl w:val="5E0E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25D7D"/>
    <w:multiLevelType w:val="hybridMultilevel"/>
    <w:tmpl w:val="BD2A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02176"/>
    <w:multiLevelType w:val="hybridMultilevel"/>
    <w:tmpl w:val="B02AB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23844"/>
    <w:multiLevelType w:val="hybridMultilevel"/>
    <w:tmpl w:val="7CAA1006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15636C"/>
    <w:multiLevelType w:val="hybridMultilevel"/>
    <w:tmpl w:val="D5F47F18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F41A18"/>
    <w:multiLevelType w:val="hybridMultilevel"/>
    <w:tmpl w:val="59C06D34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B64AC2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C7307E"/>
    <w:multiLevelType w:val="hybridMultilevel"/>
    <w:tmpl w:val="1C3EDA1C"/>
    <w:lvl w:ilvl="0" w:tplc="881E6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E013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A90FF5"/>
    <w:multiLevelType w:val="hybridMultilevel"/>
    <w:tmpl w:val="D5DA877C"/>
    <w:lvl w:ilvl="0" w:tplc="6ABE54F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C101AE"/>
    <w:multiLevelType w:val="hybridMultilevel"/>
    <w:tmpl w:val="4D94B73A"/>
    <w:lvl w:ilvl="0" w:tplc="6ABE54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0170E6"/>
    <w:multiLevelType w:val="hybridMultilevel"/>
    <w:tmpl w:val="141AAEDC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BCEA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08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2D7CA4"/>
    <w:multiLevelType w:val="hybridMultilevel"/>
    <w:tmpl w:val="CB006B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82B517A"/>
    <w:multiLevelType w:val="hybridMultilevel"/>
    <w:tmpl w:val="EEC453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A16C2F"/>
    <w:multiLevelType w:val="hybridMultilevel"/>
    <w:tmpl w:val="3522A040"/>
    <w:lvl w:ilvl="0" w:tplc="6ABE54F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A542F"/>
    <w:multiLevelType w:val="hybridMultilevel"/>
    <w:tmpl w:val="39ECA1D4"/>
    <w:lvl w:ilvl="0" w:tplc="6ABE54F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8"/>
  </w:num>
  <w:num w:numId="4">
    <w:abstractNumId w:val="4"/>
  </w:num>
  <w:num w:numId="5">
    <w:abstractNumId w:val="19"/>
  </w:num>
  <w:num w:numId="6">
    <w:abstractNumId w:val="15"/>
  </w:num>
  <w:num w:numId="7">
    <w:abstractNumId w:val="2"/>
  </w:num>
  <w:num w:numId="8">
    <w:abstractNumId w:val="14"/>
  </w:num>
  <w:num w:numId="9">
    <w:abstractNumId w:val="44"/>
  </w:num>
  <w:num w:numId="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3"/>
  </w:num>
  <w:num w:numId="13">
    <w:abstractNumId w:val="21"/>
  </w:num>
  <w:num w:numId="14">
    <w:abstractNumId w:val="40"/>
  </w:num>
  <w:num w:numId="15">
    <w:abstractNumId w:val="10"/>
  </w:num>
  <w:num w:numId="16">
    <w:abstractNumId w:val="25"/>
  </w:num>
  <w:num w:numId="17">
    <w:abstractNumId w:val="16"/>
  </w:num>
  <w:num w:numId="18">
    <w:abstractNumId w:val="34"/>
  </w:num>
  <w:num w:numId="19">
    <w:abstractNumId w:val="3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2"/>
  </w:num>
  <w:num w:numId="23">
    <w:abstractNumId w:val="31"/>
  </w:num>
  <w:num w:numId="24">
    <w:abstractNumId w:val="29"/>
  </w:num>
  <w:num w:numId="25">
    <w:abstractNumId w:val="30"/>
  </w:num>
  <w:num w:numId="26">
    <w:abstractNumId w:val="6"/>
  </w:num>
  <w:num w:numId="27">
    <w:abstractNumId w:val="41"/>
  </w:num>
  <w:num w:numId="28">
    <w:abstractNumId w:val="7"/>
  </w:num>
  <w:num w:numId="29">
    <w:abstractNumId w:val="43"/>
  </w:num>
  <w:num w:numId="30">
    <w:abstractNumId w:val="42"/>
  </w:num>
  <w:num w:numId="31">
    <w:abstractNumId w:val="24"/>
  </w:num>
  <w:num w:numId="32">
    <w:abstractNumId w:val="32"/>
  </w:num>
  <w:num w:numId="33">
    <w:abstractNumId w:val="1"/>
  </w:num>
  <w:num w:numId="34">
    <w:abstractNumId w:val="5"/>
  </w:num>
  <w:num w:numId="35">
    <w:abstractNumId w:val="28"/>
  </w:num>
  <w:num w:numId="36">
    <w:abstractNumId w:val="39"/>
  </w:num>
  <w:num w:numId="37">
    <w:abstractNumId w:val="17"/>
  </w:num>
  <w:num w:numId="38">
    <w:abstractNumId w:val="38"/>
  </w:num>
  <w:num w:numId="39">
    <w:abstractNumId w:val="9"/>
  </w:num>
  <w:num w:numId="40">
    <w:abstractNumId w:val="26"/>
  </w:num>
  <w:num w:numId="41">
    <w:abstractNumId w:val="27"/>
  </w:num>
  <w:num w:numId="42">
    <w:abstractNumId w:val="0"/>
  </w:num>
  <w:num w:numId="43">
    <w:abstractNumId w:val="18"/>
  </w:num>
  <w:num w:numId="44">
    <w:abstractNumId w:val="11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67047"/>
    <w:rsid w:val="00212161"/>
    <w:rsid w:val="00215444"/>
    <w:rsid w:val="003F0AD1"/>
    <w:rsid w:val="0048209A"/>
    <w:rsid w:val="00487430"/>
    <w:rsid w:val="004C3984"/>
    <w:rsid w:val="004E57DE"/>
    <w:rsid w:val="004F5169"/>
    <w:rsid w:val="00672872"/>
    <w:rsid w:val="00686D10"/>
    <w:rsid w:val="006F421C"/>
    <w:rsid w:val="007D3A83"/>
    <w:rsid w:val="00854764"/>
    <w:rsid w:val="00A54D7F"/>
    <w:rsid w:val="00A66217"/>
    <w:rsid w:val="00AB02AE"/>
    <w:rsid w:val="00AC7D11"/>
    <w:rsid w:val="00B25493"/>
    <w:rsid w:val="00C276E2"/>
    <w:rsid w:val="00D23912"/>
    <w:rsid w:val="00DC1354"/>
    <w:rsid w:val="00E6691E"/>
    <w:rsid w:val="00F67047"/>
    <w:rsid w:val="00FE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67047"/>
    <w:pPr>
      <w:keepNext/>
      <w:pageBreakBefore/>
      <w:spacing w:before="240" w:after="240"/>
      <w:jc w:val="center"/>
      <w:outlineLvl w:val="0"/>
    </w:pPr>
    <w:rPr>
      <w:rFonts w:ascii="Arial" w:hAnsi="Arial" w:cs="Arial"/>
      <w:b/>
      <w:u w:val="single"/>
    </w:rPr>
  </w:style>
  <w:style w:type="paragraph" w:styleId="Nagwek2">
    <w:name w:val="heading 2"/>
    <w:basedOn w:val="Normalny"/>
    <w:next w:val="Normalny"/>
    <w:link w:val="Nagwek2Znak"/>
    <w:autoRedefine/>
    <w:qFormat/>
    <w:rsid w:val="00F67047"/>
    <w:pPr>
      <w:keepNext/>
      <w:spacing w:before="24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F67047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F67047"/>
    <w:pPr>
      <w:keepNext/>
      <w:jc w:val="both"/>
      <w:outlineLvl w:val="3"/>
    </w:pPr>
    <w:rPr>
      <w:rFonts w:ascii="Comic Sans MS" w:hAnsi="Comic Sans MS"/>
      <w:b/>
      <w:bCs/>
    </w:rPr>
  </w:style>
  <w:style w:type="paragraph" w:styleId="Nagwek5">
    <w:name w:val="heading 5"/>
    <w:basedOn w:val="Normalny"/>
    <w:next w:val="Normalny"/>
    <w:link w:val="Nagwek5Znak"/>
    <w:qFormat/>
    <w:rsid w:val="00F67047"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bCs/>
    </w:rPr>
  </w:style>
  <w:style w:type="paragraph" w:styleId="Nagwek6">
    <w:name w:val="heading 6"/>
    <w:basedOn w:val="Normalny"/>
    <w:next w:val="Normalny"/>
    <w:link w:val="Nagwek6Znak"/>
    <w:qFormat/>
    <w:rsid w:val="00F670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70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70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70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047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7047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67047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67047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6704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70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70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7047"/>
    <w:rPr>
      <w:rFonts w:ascii="Arial" w:eastAsia="Times New Roman" w:hAnsi="Arial" w:cs="Arial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F67047"/>
  </w:style>
  <w:style w:type="paragraph" w:styleId="Tekstpodstawowywcity">
    <w:name w:val="Body Text Indent"/>
    <w:basedOn w:val="Normalny"/>
    <w:link w:val="TekstpodstawowywcityZnak"/>
    <w:rsid w:val="00F67047"/>
    <w:pPr>
      <w:ind w:left="360"/>
      <w:jc w:val="both"/>
    </w:pPr>
    <w:rPr>
      <w:rFonts w:ascii="Comic Sans MS" w:hAnsi="Comic Sans M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7047"/>
    <w:rPr>
      <w:rFonts w:ascii="Comic Sans MS" w:eastAsia="Times New Roman" w:hAnsi="Comic Sans MS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67047"/>
    <w:pPr>
      <w:ind w:left="1080"/>
      <w:jc w:val="both"/>
    </w:pPr>
    <w:rPr>
      <w:rFonts w:ascii="Comic Sans MS" w:hAnsi="Comic Sans M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7047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67047"/>
    <w:pPr>
      <w:ind w:left="1416"/>
      <w:jc w:val="both"/>
    </w:pPr>
    <w:rPr>
      <w:rFonts w:ascii="Comic Sans MS" w:hAnsi="Comic Sans M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7047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704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670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F67047"/>
    <w:pPr>
      <w:jc w:val="both"/>
    </w:pPr>
    <w:rPr>
      <w:rFonts w:ascii="Comic Sans MS" w:hAnsi="Comic Sans MS"/>
    </w:rPr>
  </w:style>
  <w:style w:type="character" w:customStyle="1" w:styleId="Tekstpodstawowy2Znak">
    <w:name w:val="Tekst podstawowy 2 Znak"/>
    <w:basedOn w:val="Domylnaczcionkaakapitu"/>
    <w:link w:val="Tekstpodstawowy2"/>
    <w:rsid w:val="00F67047"/>
    <w:rPr>
      <w:rFonts w:ascii="Comic Sans MS" w:eastAsia="Times New Roman" w:hAnsi="Comic Sans MS" w:cs="Times New Roman"/>
      <w:sz w:val="24"/>
      <w:szCs w:val="24"/>
    </w:rPr>
  </w:style>
  <w:style w:type="paragraph" w:styleId="Stopka">
    <w:name w:val="footer"/>
    <w:basedOn w:val="Normalny"/>
    <w:link w:val="StopkaZnak"/>
    <w:rsid w:val="00F67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704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67047"/>
  </w:style>
  <w:style w:type="paragraph" w:customStyle="1" w:styleId="Tekstpodstawowy21">
    <w:name w:val="Tekst podstawowy 21"/>
    <w:basedOn w:val="Normalny"/>
    <w:rsid w:val="00F67047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F67047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6704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F67047"/>
    <w:pPr>
      <w:numPr>
        <w:ilvl w:val="1"/>
        <w:numId w:val="2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7047"/>
    <w:rPr>
      <w:rFonts w:ascii="Times New Roman" w:eastAsia="Times New Roman" w:hAnsi="Times New Roman" w:cs="Times New Roman"/>
      <w:sz w:val="24"/>
      <w:szCs w:val="24"/>
    </w:rPr>
  </w:style>
  <w:style w:type="paragraph" w:styleId="Plandokumentu">
    <w:name w:val="Document Map"/>
    <w:basedOn w:val="Normalny"/>
    <w:link w:val="PlandokumentuZnak"/>
    <w:semiHidden/>
    <w:rsid w:val="00F67047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F67047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Legenda">
    <w:name w:val="caption"/>
    <w:basedOn w:val="Normalny"/>
    <w:next w:val="Normalny"/>
    <w:qFormat/>
    <w:rsid w:val="00F67047"/>
    <w:pPr>
      <w:jc w:val="center"/>
    </w:pPr>
    <w:rPr>
      <w:b/>
      <w:szCs w:val="20"/>
    </w:rPr>
  </w:style>
  <w:style w:type="paragraph" w:customStyle="1" w:styleId="TreSIWZ">
    <w:name w:val="Treść SIWZ"/>
    <w:basedOn w:val="Normalny"/>
    <w:rsid w:val="00F67047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xl19">
    <w:name w:val="xl19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ny"/>
    <w:rsid w:val="00F67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Normalny"/>
    <w:rsid w:val="00F67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2">
    <w:name w:val="xl22"/>
    <w:basedOn w:val="Normalny"/>
    <w:rsid w:val="00F67047"/>
    <w:pP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paragraph" w:customStyle="1" w:styleId="xl23">
    <w:name w:val="xl23"/>
    <w:basedOn w:val="Normalny"/>
    <w:rsid w:val="00F670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5">
    <w:name w:val="xl25"/>
    <w:basedOn w:val="Normalny"/>
    <w:rsid w:val="00F67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6">
    <w:name w:val="xl26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Normalny"/>
    <w:rsid w:val="00F67047"/>
    <w:pP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28">
    <w:name w:val="xl28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mic Sans MS" w:eastAsia="Arial Unicode MS" w:hAnsi="Comic Sans MS" w:cs="Arial Unicode MS"/>
      <w:sz w:val="16"/>
      <w:szCs w:val="16"/>
    </w:rPr>
  </w:style>
  <w:style w:type="paragraph" w:customStyle="1" w:styleId="xl29">
    <w:name w:val="xl29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mic Sans MS" w:eastAsia="Arial Unicode MS" w:hAnsi="Comic Sans MS" w:cs="Arial Unicode MS"/>
      <w:sz w:val="16"/>
      <w:szCs w:val="16"/>
    </w:rPr>
  </w:style>
  <w:style w:type="paragraph" w:customStyle="1" w:styleId="xl30">
    <w:name w:val="xl30"/>
    <w:basedOn w:val="Normalny"/>
    <w:rsid w:val="00F67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mic Sans MS" w:eastAsia="Arial Unicode MS" w:hAnsi="Comic Sans MS" w:cs="Arial Unicode MS"/>
      <w:sz w:val="16"/>
      <w:szCs w:val="16"/>
    </w:rPr>
  </w:style>
  <w:style w:type="paragraph" w:customStyle="1" w:styleId="xl31">
    <w:name w:val="xl31"/>
    <w:basedOn w:val="Normalny"/>
    <w:rsid w:val="00F67047"/>
    <w:pPr>
      <w:spacing w:before="100" w:beforeAutospacing="1" w:after="100" w:afterAutospacing="1"/>
      <w:jc w:val="center"/>
      <w:textAlignment w:val="top"/>
    </w:pPr>
    <w:rPr>
      <w:rFonts w:ascii="Comic Sans MS" w:eastAsia="Arial Unicode MS" w:hAnsi="Comic Sans MS" w:cs="Arial Unicode MS"/>
      <w:b/>
      <w:bCs/>
      <w:sz w:val="16"/>
      <w:szCs w:val="16"/>
    </w:rPr>
  </w:style>
  <w:style w:type="table" w:styleId="Tabela-Siatka">
    <w:name w:val="Table Grid"/>
    <w:basedOn w:val="Standardowy"/>
    <w:rsid w:val="00F67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0">
    <w:name w:val="Tekst podstawowy 21"/>
    <w:basedOn w:val="Normalny"/>
    <w:rsid w:val="00F67047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WW-Tekstpodstawowy2">
    <w:name w:val="WW-Tekst podstawowy 2"/>
    <w:basedOn w:val="Normalny"/>
    <w:rsid w:val="00F67047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bodytext2">
    <w:name w:val="bodytext2"/>
    <w:basedOn w:val="Normalny"/>
    <w:rsid w:val="00F67047"/>
    <w:pPr>
      <w:jc w:val="both"/>
    </w:pPr>
  </w:style>
  <w:style w:type="paragraph" w:styleId="Tekstdymka">
    <w:name w:val="Balloon Text"/>
    <w:basedOn w:val="Normalny"/>
    <w:link w:val="TekstdymkaZnak"/>
    <w:semiHidden/>
    <w:rsid w:val="00F67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67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7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047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F670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7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67047"/>
    <w:rPr>
      <w:vertAlign w:val="superscript"/>
    </w:rPr>
  </w:style>
  <w:style w:type="character" w:styleId="Hipercze">
    <w:name w:val="Hyperlink"/>
    <w:uiPriority w:val="99"/>
    <w:rsid w:val="00F67047"/>
    <w:rPr>
      <w:color w:val="0000FF"/>
      <w:u w:val="single"/>
    </w:rPr>
  </w:style>
  <w:style w:type="character" w:styleId="UyteHipercze">
    <w:name w:val="FollowedHyperlink"/>
    <w:uiPriority w:val="99"/>
    <w:rsid w:val="00F67047"/>
    <w:rPr>
      <w:color w:val="800080"/>
      <w:u w:val="single"/>
    </w:rPr>
  </w:style>
  <w:style w:type="character" w:styleId="Odwoaniedokomentarza">
    <w:name w:val="annotation reference"/>
    <w:semiHidden/>
    <w:rsid w:val="00F670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67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67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67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7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F67047"/>
    <w:pPr>
      <w:ind w:left="641" w:right="-1" w:hanging="357"/>
      <w:jc w:val="both"/>
    </w:pPr>
    <w:rPr>
      <w:sz w:val="26"/>
      <w:szCs w:val="20"/>
    </w:rPr>
  </w:style>
  <w:style w:type="character" w:customStyle="1" w:styleId="h11">
    <w:name w:val="h11"/>
    <w:rsid w:val="00F6704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31">
    <w:name w:val="Tekst podstawowy wcięty 31"/>
    <w:basedOn w:val="Normalny"/>
    <w:rsid w:val="00F67047"/>
    <w:pPr>
      <w:ind w:left="360"/>
      <w:jc w:val="both"/>
    </w:pPr>
    <w:rPr>
      <w:rFonts w:ascii="Bookman Old Style" w:hAnsi="Bookman Old Style"/>
      <w:b/>
      <w:szCs w:val="20"/>
    </w:rPr>
  </w:style>
  <w:style w:type="paragraph" w:customStyle="1" w:styleId="c5">
    <w:name w:val="c5"/>
    <w:basedOn w:val="Normalny"/>
    <w:rsid w:val="00F67047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c6">
    <w:name w:val="c6"/>
    <w:basedOn w:val="Normalny"/>
    <w:rsid w:val="00F67047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p9">
    <w:name w:val="p9"/>
    <w:basedOn w:val="Normalny"/>
    <w:rsid w:val="00F67047"/>
    <w:pPr>
      <w:widowControl w:val="0"/>
      <w:tabs>
        <w:tab w:val="left" w:pos="1220"/>
      </w:tabs>
      <w:autoSpaceDE w:val="0"/>
      <w:autoSpaceDN w:val="0"/>
      <w:adjustRightInd w:val="0"/>
      <w:spacing w:line="420" w:lineRule="atLeast"/>
      <w:ind w:left="220"/>
    </w:pPr>
    <w:rPr>
      <w:sz w:val="20"/>
    </w:rPr>
  </w:style>
  <w:style w:type="paragraph" w:customStyle="1" w:styleId="p16">
    <w:name w:val="p16"/>
    <w:basedOn w:val="Normalny"/>
    <w:rsid w:val="00F67047"/>
    <w:pPr>
      <w:widowControl w:val="0"/>
      <w:tabs>
        <w:tab w:val="left" w:pos="280"/>
        <w:tab w:val="left" w:pos="1580"/>
      </w:tabs>
      <w:autoSpaceDE w:val="0"/>
      <w:autoSpaceDN w:val="0"/>
      <w:adjustRightInd w:val="0"/>
      <w:spacing w:line="280" w:lineRule="atLeast"/>
      <w:ind w:left="1152" w:hanging="288"/>
    </w:pPr>
    <w:rPr>
      <w:sz w:val="20"/>
    </w:rPr>
  </w:style>
  <w:style w:type="paragraph" w:customStyle="1" w:styleId="p20">
    <w:name w:val="p20"/>
    <w:basedOn w:val="Normalny"/>
    <w:rsid w:val="00F67047"/>
    <w:pPr>
      <w:widowControl w:val="0"/>
      <w:tabs>
        <w:tab w:val="left" w:pos="480"/>
      </w:tabs>
      <w:autoSpaceDE w:val="0"/>
      <w:autoSpaceDN w:val="0"/>
      <w:adjustRightInd w:val="0"/>
      <w:spacing w:line="240" w:lineRule="atLeast"/>
      <w:ind w:left="960"/>
    </w:pPr>
    <w:rPr>
      <w:sz w:val="20"/>
    </w:rPr>
  </w:style>
  <w:style w:type="paragraph" w:customStyle="1" w:styleId="p21">
    <w:name w:val="p21"/>
    <w:basedOn w:val="Normalny"/>
    <w:rsid w:val="00F67047"/>
    <w:pPr>
      <w:widowControl w:val="0"/>
      <w:tabs>
        <w:tab w:val="left" w:pos="4200"/>
        <w:tab w:val="left" w:pos="4420"/>
      </w:tabs>
      <w:autoSpaceDE w:val="0"/>
      <w:autoSpaceDN w:val="0"/>
      <w:adjustRightInd w:val="0"/>
      <w:spacing w:line="280" w:lineRule="atLeast"/>
      <w:ind w:left="1008" w:firstLine="3744"/>
    </w:pPr>
    <w:rPr>
      <w:sz w:val="20"/>
    </w:rPr>
  </w:style>
  <w:style w:type="paragraph" w:customStyle="1" w:styleId="1">
    <w:name w:val="1"/>
    <w:basedOn w:val="Normalny"/>
    <w:rsid w:val="00F67047"/>
    <w:rPr>
      <w:rFonts w:ascii="Times" w:hAnsi="Times"/>
      <w:sz w:val="20"/>
      <w:szCs w:val="20"/>
    </w:rPr>
  </w:style>
  <w:style w:type="paragraph" w:customStyle="1" w:styleId="2">
    <w:name w:val="2"/>
    <w:basedOn w:val="Normalny"/>
    <w:rsid w:val="00F67047"/>
    <w:rPr>
      <w:rFonts w:ascii="Times" w:hAnsi="Times"/>
      <w:noProof/>
      <w:sz w:val="20"/>
      <w:szCs w:val="20"/>
    </w:rPr>
  </w:style>
  <w:style w:type="paragraph" w:customStyle="1" w:styleId="NumberList">
    <w:name w:val="Number List"/>
    <w:rsid w:val="00F67047"/>
    <w:pPr>
      <w:spacing w:before="216" w:after="72" w:line="240" w:lineRule="auto"/>
      <w:ind w:left="571" w:hanging="283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pl-PL"/>
    </w:rPr>
  </w:style>
  <w:style w:type="paragraph" w:customStyle="1" w:styleId="BodySingle">
    <w:name w:val="Body Single"/>
    <w:rsid w:val="00F67047"/>
    <w:pPr>
      <w:tabs>
        <w:tab w:val="left" w:pos="786"/>
      </w:tabs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xl65">
    <w:name w:val="xl65"/>
    <w:basedOn w:val="Normalny"/>
    <w:rsid w:val="00F67047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F6704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F6704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ny"/>
    <w:rsid w:val="00F6704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67047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F670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6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Normalny"/>
    <w:rsid w:val="00F67047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podpunkt">
    <w:name w:val="podpunkt"/>
    <w:basedOn w:val="Normalny"/>
    <w:autoRedefine/>
    <w:rsid w:val="00F67047"/>
    <w:pPr>
      <w:tabs>
        <w:tab w:val="left" w:pos="360"/>
      </w:tabs>
      <w:spacing w:line="360" w:lineRule="auto"/>
      <w:ind w:left="540" w:hanging="540"/>
      <w:jc w:val="both"/>
    </w:pPr>
    <w:rPr>
      <w:bCs/>
      <w:szCs w:val="22"/>
    </w:rPr>
  </w:style>
  <w:style w:type="paragraph" w:customStyle="1" w:styleId="Tekstpodstawowy31">
    <w:name w:val="Tekst podstawowy 31"/>
    <w:basedOn w:val="Normalny"/>
    <w:rsid w:val="00F67047"/>
    <w:pPr>
      <w:suppressAutoHyphens/>
      <w:spacing w:line="360" w:lineRule="auto"/>
      <w:jc w:val="both"/>
    </w:pPr>
    <w:rPr>
      <w:lang w:eastAsia="ar-SA"/>
    </w:rPr>
  </w:style>
  <w:style w:type="character" w:customStyle="1" w:styleId="apple-converted-space">
    <w:name w:val="apple-converted-space"/>
    <w:rsid w:val="00F67047"/>
  </w:style>
  <w:style w:type="character" w:styleId="Pogrubienie">
    <w:name w:val="Strong"/>
    <w:uiPriority w:val="22"/>
    <w:qFormat/>
    <w:rsid w:val="00F67047"/>
    <w:rPr>
      <w:b/>
      <w:bCs/>
    </w:rPr>
  </w:style>
  <w:style w:type="paragraph" w:customStyle="1" w:styleId="Default">
    <w:name w:val="Default"/>
    <w:rsid w:val="00F670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70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2">
    <w:name w:val="Font Style22"/>
    <w:rsid w:val="00F67047"/>
    <w:rPr>
      <w:rFonts w:ascii="Times New Roman" w:hAnsi="Times New Roman" w:cs="Times New Roman"/>
      <w:sz w:val="18"/>
      <w:szCs w:val="18"/>
    </w:rPr>
  </w:style>
  <w:style w:type="character" w:styleId="Uwydatnienie">
    <w:name w:val="Emphasis"/>
    <w:uiPriority w:val="20"/>
    <w:qFormat/>
    <w:rsid w:val="00F67047"/>
    <w:rPr>
      <w:i/>
      <w:iCs/>
    </w:rPr>
  </w:style>
  <w:style w:type="paragraph" w:styleId="NormalnyWeb">
    <w:name w:val="Normal (Web)"/>
    <w:basedOn w:val="Normalny"/>
    <w:uiPriority w:val="99"/>
    <w:unhideWhenUsed/>
    <w:rsid w:val="00F6704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67047"/>
    <w:rPr>
      <w:rFonts w:ascii="Courier New" w:eastAsia="Times New Roman" w:hAnsi="Courier New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7047"/>
    <w:rPr>
      <w:rFonts w:ascii="Calibri" w:eastAsia="Calibri" w:hAnsi="Calibri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7047"/>
    <w:rPr>
      <w:rFonts w:ascii="Calibri" w:eastAsia="Calibri" w:hAnsi="Calibri" w:cs="Times New Roman"/>
      <w:color w:val="17365D"/>
    </w:rPr>
  </w:style>
  <w:style w:type="paragraph" w:customStyle="1" w:styleId="Tekstpodstawowy22">
    <w:name w:val="Tekst podstawowy 22"/>
    <w:basedOn w:val="Normalny"/>
    <w:rsid w:val="00487430"/>
    <w:pPr>
      <w:jc w:val="both"/>
    </w:pPr>
    <w:rPr>
      <w:szCs w:val="20"/>
    </w:rPr>
  </w:style>
  <w:style w:type="paragraph" w:customStyle="1" w:styleId="ZnakZnakZnakZnak">
    <w:name w:val="Znak Znak Znak Znak"/>
    <w:basedOn w:val="Normalny"/>
    <w:rsid w:val="00487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9</cp:revision>
  <cp:lastPrinted>2017-09-13T11:40:00Z</cp:lastPrinted>
  <dcterms:created xsi:type="dcterms:W3CDTF">2017-09-13T10:57:00Z</dcterms:created>
  <dcterms:modified xsi:type="dcterms:W3CDTF">2017-09-22T12:02:00Z</dcterms:modified>
</cp:coreProperties>
</file>